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5A88" w14:textId="012D1ECC" w:rsidR="002D6286" w:rsidRDefault="002D6286" w:rsidP="002D6286">
      <w:pPr>
        <w:spacing w:after="0" w:line="240" w:lineRule="auto"/>
        <w:ind w:left="100" w:right="0" w:firstLine="0"/>
        <w:jc w:val="center"/>
      </w:pPr>
      <w:r>
        <w:rPr>
          <w:noProof/>
        </w:rPr>
        <w:drawing>
          <wp:inline distT="0" distB="0" distL="0" distR="0" wp14:anchorId="3B033554" wp14:editId="53CACF26">
            <wp:extent cx="3008342" cy="995680"/>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812" cy="1017018"/>
                    </a:xfrm>
                    <a:prstGeom prst="rect">
                      <a:avLst/>
                    </a:prstGeom>
                  </pic:spPr>
                </pic:pic>
              </a:graphicData>
            </a:graphic>
          </wp:inline>
        </w:drawing>
      </w:r>
    </w:p>
    <w:p w14:paraId="230490A0" w14:textId="55EA7E5A" w:rsidR="002D6286" w:rsidRDefault="002D6286" w:rsidP="002E3090">
      <w:pPr>
        <w:spacing w:after="0" w:line="240" w:lineRule="auto"/>
        <w:ind w:left="100" w:right="0" w:firstLine="0"/>
      </w:pPr>
    </w:p>
    <w:p w14:paraId="4F0AC89E" w14:textId="75ECFA83" w:rsidR="002D6286" w:rsidRPr="002D6286" w:rsidRDefault="002C058E" w:rsidP="002D6286">
      <w:pPr>
        <w:spacing w:after="0" w:line="259" w:lineRule="auto"/>
        <w:ind w:left="0" w:right="1" w:firstLine="0"/>
        <w:jc w:val="center"/>
        <w:rPr>
          <w:sz w:val="28"/>
          <w:szCs w:val="28"/>
        </w:rPr>
      </w:pPr>
      <w:r>
        <w:rPr>
          <w:b/>
          <w:sz w:val="28"/>
          <w:szCs w:val="28"/>
        </w:rPr>
        <w:t>202</w:t>
      </w:r>
      <w:r w:rsidR="00090E6E">
        <w:rPr>
          <w:b/>
          <w:sz w:val="28"/>
          <w:szCs w:val="28"/>
        </w:rPr>
        <w:t>4</w:t>
      </w:r>
      <w:r w:rsidRPr="002D6286">
        <w:rPr>
          <w:b/>
          <w:sz w:val="28"/>
          <w:szCs w:val="28"/>
        </w:rPr>
        <w:t xml:space="preserve"> </w:t>
      </w:r>
      <w:r w:rsidR="002D6286" w:rsidRPr="002D6286">
        <w:rPr>
          <w:b/>
          <w:sz w:val="28"/>
          <w:szCs w:val="28"/>
        </w:rPr>
        <w:t>ALWD Teaching Grants Announcement</w:t>
      </w:r>
      <w:r w:rsidR="002D6286" w:rsidRPr="002D6286">
        <w:rPr>
          <w:sz w:val="28"/>
          <w:szCs w:val="28"/>
        </w:rPr>
        <w:t xml:space="preserve"> </w:t>
      </w:r>
    </w:p>
    <w:p w14:paraId="596D3EB0" w14:textId="77777777" w:rsidR="002D6286" w:rsidRPr="002D6286" w:rsidRDefault="002D6286" w:rsidP="002E3090">
      <w:pPr>
        <w:spacing w:after="0" w:line="240" w:lineRule="auto"/>
        <w:ind w:left="100" w:right="0" w:firstLine="0"/>
        <w:rPr>
          <w:sz w:val="28"/>
          <w:szCs w:val="28"/>
        </w:rPr>
      </w:pPr>
    </w:p>
    <w:p w14:paraId="6AD7A054" w14:textId="2228947B" w:rsidR="00D16770" w:rsidRDefault="00F31710" w:rsidP="005676AB">
      <w:pPr>
        <w:spacing w:line="247" w:lineRule="auto"/>
        <w:ind w:left="14" w:right="0" w:hanging="14"/>
      </w:pPr>
      <w:r w:rsidRPr="002D6286">
        <w:t xml:space="preserve">The Association of Legal Writing Directors (ALWD) is pleased to announce the </w:t>
      </w:r>
      <w:r w:rsidR="002C058E">
        <w:t>202</w:t>
      </w:r>
      <w:r w:rsidR="00090E6E">
        <w:t>4</w:t>
      </w:r>
      <w:r w:rsidR="002C058E" w:rsidRPr="002D6286">
        <w:t xml:space="preserve"> </w:t>
      </w:r>
      <w:r w:rsidRPr="002D6286">
        <w:t>ALWD Teaching Grants for faculty who teach legal research and writing. These grants reflect ALWD’s commitment to the professional development of legal research and writing faculty. The</w:t>
      </w:r>
      <w:r w:rsidR="00AF3ECD">
        <w:t>y</w:t>
      </w:r>
      <w:r w:rsidRPr="002D6286">
        <w:t xml:space="preserve"> enable gifted educators to spend their summers exploring teaching ideas of interest to them and to produce teaching tools, materials, and curricul</w:t>
      </w:r>
      <w:r w:rsidR="004D3CC6">
        <w:t>a</w:t>
      </w:r>
      <w:r w:rsidRPr="002D6286">
        <w:t xml:space="preserve"> that will assist others in the field. </w:t>
      </w:r>
    </w:p>
    <w:p w14:paraId="3172A1A1" w14:textId="77777777" w:rsidR="00D16770" w:rsidRDefault="00D16770" w:rsidP="005676AB">
      <w:pPr>
        <w:spacing w:line="247" w:lineRule="auto"/>
        <w:ind w:left="14" w:right="0" w:hanging="14"/>
      </w:pPr>
    </w:p>
    <w:p w14:paraId="265AFD8F" w14:textId="436558DC" w:rsidR="000620F6" w:rsidRPr="002D6286" w:rsidRDefault="00F31710" w:rsidP="005676AB">
      <w:pPr>
        <w:spacing w:line="247" w:lineRule="auto"/>
        <w:ind w:left="14" w:right="0" w:hanging="14"/>
      </w:pPr>
      <w:r w:rsidRPr="002D6286">
        <w:t>Typically, grants range from $1,500 to $3,</w:t>
      </w:r>
      <w:r w:rsidR="00D35956">
        <w:t>750</w:t>
      </w:r>
      <w:r w:rsidRPr="002D6286">
        <w:t xml:space="preserve">. The number of grants awarded depends on the quality of the applications and funds available. Royalties from the </w:t>
      </w:r>
      <w:r w:rsidRPr="002D6286">
        <w:rPr>
          <w:i/>
        </w:rPr>
        <w:t xml:space="preserve">ALWD Guide to Legal Citation </w:t>
      </w:r>
      <w:r w:rsidRPr="002D6286">
        <w:t>are the primary source of</w:t>
      </w:r>
      <w:r w:rsidR="0015559E">
        <w:t xml:space="preserve"> </w:t>
      </w:r>
      <w:r w:rsidRPr="002D6286">
        <w:t>funding each year</w:t>
      </w:r>
      <w:r w:rsidR="0015559E">
        <w:t xml:space="preserve"> for the grants.</w:t>
      </w:r>
    </w:p>
    <w:p w14:paraId="0BBE216E" w14:textId="77777777" w:rsidR="000620F6" w:rsidRPr="002D6286" w:rsidRDefault="00F31710" w:rsidP="003B0827">
      <w:pPr>
        <w:spacing w:after="0" w:line="240" w:lineRule="auto"/>
        <w:ind w:left="0" w:right="0" w:firstLine="0"/>
        <w:rPr>
          <w:szCs w:val="24"/>
        </w:rPr>
      </w:pPr>
      <w:r w:rsidRPr="002D6286">
        <w:rPr>
          <w:szCs w:val="24"/>
        </w:rPr>
        <w:t xml:space="preserve"> </w:t>
      </w:r>
    </w:p>
    <w:p w14:paraId="18154192" w14:textId="50BB8131" w:rsidR="000620F6" w:rsidRPr="002D6286" w:rsidRDefault="00F31710" w:rsidP="005676AB">
      <w:pPr>
        <w:spacing w:line="247" w:lineRule="auto"/>
        <w:ind w:left="14" w:right="0" w:hanging="14"/>
      </w:pPr>
      <w:r w:rsidRPr="002D6286">
        <w:t xml:space="preserve">The ALWD Teaching Grants Committee will </w:t>
      </w:r>
      <w:r w:rsidR="009B6A0D" w:rsidRPr="002D6286">
        <w:t>evaluate and rank applications without identifying information</w:t>
      </w:r>
      <w:r w:rsidRPr="002D6286">
        <w:t xml:space="preserve">. The </w:t>
      </w:r>
      <w:r w:rsidR="001F2838">
        <w:t>c</w:t>
      </w:r>
      <w:r w:rsidRPr="002D6286">
        <w:t xml:space="preserve">ommittee will then make its recommendations to the ALWD Board, which will make the final decision regarding the </w:t>
      </w:r>
      <w:r w:rsidR="005E33A9">
        <w:t xml:space="preserve">grant </w:t>
      </w:r>
      <w:r w:rsidRPr="002D6286">
        <w:t xml:space="preserve">recipients. </w:t>
      </w:r>
    </w:p>
    <w:p w14:paraId="028131E5" w14:textId="77777777" w:rsidR="000620F6" w:rsidRPr="002D6286" w:rsidRDefault="00F31710" w:rsidP="003B0827">
      <w:pPr>
        <w:spacing w:after="0" w:line="240" w:lineRule="auto"/>
        <w:ind w:left="0" w:right="0" w:firstLine="0"/>
        <w:rPr>
          <w:szCs w:val="24"/>
        </w:rPr>
      </w:pPr>
      <w:r w:rsidRPr="002D6286">
        <w:rPr>
          <w:szCs w:val="24"/>
        </w:rPr>
        <w:t xml:space="preserve"> </w:t>
      </w:r>
    </w:p>
    <w:p w14:paraId="3163C5FB" w14:textId="77777777" w:rsidR="000620F6" w:rsidRPr="002D6286" w:rsidRDefault="00F31710" w:rsidP="003B0827">
      <w:pPr>
        <w:spacing w:after="0" w:line="240" w:lineRule="auto"/>
        <w:ind w:left="0" w:firstLine="0"/>
        <w:rPr>
          <w:szCs w:val="24"/>
        </w:rPr>
      </w:pPr>
      <w:r w:rsidRPr="002D6286">
        <w:rPr>
          <w:b/>
          <w:szCs w:val="24"/>
          <w:u w:val="single" w:color="000000"/>
        </w:rPr>
        <w:t>Application Procedures</w:t>
      </w:r>
      <w:r w:rsidRPr="002D6286">
        <w:rPr>
          <w:szCs w:val="24"/>
        </w:rPr>
        <w:t xml:space="preserve"> </w:t>
      </w:r>
    </w:p>
    <w:p w14:paraId="5FC49C03" w14:textId="77777777" w:rsidR="00EB394D" w:rsidRDefault="00EB394D" w:rsidP="00EB394D">
      <w:pPr>
        <w:spacing w:after="0" w:line="240" w:lineRule="auto"/>
        <w:ind w:left="0" w:right="0" w:firstLine="0"/>
        <w:rPr>
          <w:szCs w:val="24"/>
        </w:rPr>
      </w:pPr>
    </w:p>
    <w:p w14:paraId="61ABFB31" w14:textId="30B1549D" w:rsidR="000620F6" w:rsidRPr="002D6286" w:rsidRDefault="00EB394D" w:rsidP="00EB394D">
      <w:pPr>
        <w:spacing w:after="0" w:line="240" w:lineRule="auto"/>
        <w:ind w:left="0" w:right="0" w:firstLine="0"/>
        <w:rPr>
          <w:szCs w:val="24"/>
        </w:rPr>
      </w:pPr>
      <w:r w:rsidRPr="003E2067">
        <w:rPr>
          <w:b/>
          <w:bCs/>
          <w:szCs w:val="24"/>
        </w:rPr>
        <w:t>1.</w:t>
      </w:r>
      <w:r>
        <w:rPr>
          <w:szCs w:val="24"/>
        </w:rPr>
        <w:t xml:space="preserve"> </w:t>
      </w:r>
      <w:r w:rsidR="00F31710" w:rsidRPr="002D6286">
        <w:rPr>
          <w:b/>
          <w:szCs w:val="24"/>
        </w:rPr>
        <w:t xml:space="preserve">Eligibility: </w:t>
      </w:r>
      <w:r w:rsidR="00F31710" w:rsidRPr="002D6286">
        <w:rPr>
          <w:szCs w:val="24"/>
        </w:rPr>
        <w:t xml:space="preserve">The ALWD </w:t>
      </w:r>
      <w:r w:rsidR="006F53E2">
        <w:rPr>
          <w:szCs w:val="24"/>
        </w:rPr>
        <w:t>T</w:t>
      </w:r>
      <w:r w:rsidR="00F31710" w:rsidRPr="002D6286">
        <w:rPr>
          <w:szCs w:val="24"/>
        </w:rPr>
        <w:t xml:space="preserve">eaching </w:t>
      </w:r>
      <w:r w:rsidR="006F53E2">
        <w:rPr>
          <w:szCs w:val="24"/>
        </w:rPr>
        <w:t>G</w:t>
      </w:r>
      <w:r w:rsidR="00F31710" w:rsidRPr="002D6286">
        <w:rPr>
          <w:szCs w:val="24"/>
        </w:rPr>
        <w:t xml:space="preserve">rants are open to full-time and adjunct faculty who teach legal research and writing. Joint applications with “casebook” and other faculty are welcomed. Faculty who </w:t>
      </w:r>
      <w:proofErr w:type="gramStart"/>
      <w:r w:rsidR="00F31710" w:rsidRPr="002D6286">
        <w:rPr>
          <w:szCs w:val="24"/>
        </w:rPr>
        <w:t>receive</w:t>
      </w:r>
      <w:proofErr w:type="gramEnd"/>
      <w:r w:rsidR="00F31710" w:rsidRPr="002D6286">
        <w:rPr>
          <w:szCs w:val="24"/>
        </w:rPr>
        <w:t xml:space="preserve"> an ALW</w:t>
      </w:r>
      <w:r w:rsidR="00B205F8">
        <w:rPr>
          <w:szCs w:val="24"/>
        </w:rPr>
        <w:t>D</w:t>
      </w:r>
      <w:r w:rsidR="00F31710" w:rsidRPr="002D6286">
        <w:rPr>
          <w:szCs w:val="24"/>
        </w:rPr>
        <w:t xml:space="preserve"> </w:t>
      </w:r>
      <w:r w:rsidR="002B6C2E">
        <w:rPr>
          <w:szCs w:val="24"/>
        </w:rPr>
        <w:t>T</w:t>
      </w:r>
      <w:r w:rsidR="00F31710" w:rsidRPr="002D6286">
        <w:rPr>
          <w:szCs w:val="24"/>
        </w:rPr>
        <w:t xml:space="preserve">eaching </w:t>
      </w:r>
      <w:r w:rsidR="002B6C2E">
        <w:rPr>
          <w:szCs w:val="24"/>
        </w:rPr>
        <w:t>G</w:t>
      </w:r>
      <w:r w:rsidR="00F31710" w:rsidRPr="002D6286">
        <w:rPr>
          <w:szCs w:val="24"/>
        </w:rPr>
        <w:t xml:space="preserve">rant are ineligible for this program for three years after receiving </w:t>
      </w:r>
      <w:r w:rsidR="005A3C4A">
        <w:rPr>
          <w:szCs w:val="24"/>
        </w:rPr>
        <w:t>the</w:t>
      </w:r>
      <w:r w:rsidR="00F31710" w:rsidRPr="002D6286">
        <w:rPr>
          <w:szCs w:val="24"/>
        </w:rPr>
        <w:t xml:space="preserve"> grant. ALWD Board members, officers, and members of the ALWD Teaching Grants Committee are ineligible for a grant until they have been out of those positions for a full academic year. </w:t>
      </w:r>
      <w:r w:rsidR="008E2853">
        <w:rPr>
          <w:szCs w:val="24"/>
        </w:rPr>
        <w:t xml:space="preserve">Receipt of </w:t>
      </w:r>
      <w:r w:rsidR="00892AA8" w:rsidRPr="00987A32">
        <w:rPr>
          <w:szCs w:val="24"/>
        </w:rPr>
        <w:t>a</w:t>
      </w:r>
      <w:r w:rsidR="00892AA8">
        <w:rPr>
          <w:szCs w:val="24"/>
        </w:rPr>
        <w:t>n ALWD</w:t>
      </w:r>
      <w:r w:rsidR="00892AA8" w:rsidRPr="00987A32">
        <w:rPr>
          <w:szCs w:val="24"/>
        </w:rPr>
        <w:t xml:space="preserve"> </w:t>
      </w:r>
      <w:r w:rsidR="00892AA8">
        <w:rPr>
          <w:szCs w:val="24"/>
        </w:rPr>
        <w:t>S</w:t>
      </w:r>
      <w:r w:rsidR="00892AA8" w:rsidRPr="00987A32">
        <w:rPr>
          <w:szCs w:val="24"/>
        </w:rPr>
        <w:t xml:space="preserve">cholarship </w:t>
      </w:r>
      <w:r w:rsidR="00892AA8">
        <w:rPr>
          <w:szCs w:val="24"/>
        </w:rPr>
        <w:t>G</w:t>
      </w:r>
      <w:r w:rsidR="00892AA8" w:rsidRPr="00987A32">
        <w:rPr>
          <w:szCs w:val="24"/>
        </w:rPr>
        <w:t xml:space="preserve">rant does not result in any period </w:t>
      </w:r>
      <w:r w:rsidR="00892AA8" w:rsidRPr="00C8140D">
        <w:rPr>
          <w:szCs w:val="24"/>
        </w:rPr>
        <w:t>of ineligibility for a</w:t>
      </w:r>
      <w:r w:rsidR="00DC20DD">
        <w:rPr>
          <w:szCs w:val="24"/>
        </w:rPr>
        <w:t>n ALWD T</w:t>
      </w:r>
      <w:r w:rsidR="00892AA8" w:rsidRPr="00C8140D">
        <w:rPr>
          <w:szCs w:val="24"/>
        </w:rPr>
        <w:t xml:space="preserve">eaching </w:t>
      </w:r>
      <w:r w:rsidR="00DC20DD">
        <w:rPr>
          <w:szCs w:val="24"/>
        </w:rPr>
        <w:t>G</w:t>
      </w:r>
      <w:r w:rsidR="00892AA8" w:rsidRPr="00C8140D">
        <w:rPr>
          <w:szCs w:val="24"/>
        </w:rPr>
        <w:t>rant</w:t>
      </w:r>
      <w:r w:rsidR="00DC20DD">
        <w:rPr>
          <w:szCs w:val="24"/>
        </w:rPr>
        <w:t>.</w:t>
      </w:r>
      <w:r w:rsidR="00892AA8" w:rsidRPr="002D6286">
        <w:rPr>
          <w:szCs w:val="24"/>
        </w:rPr>
        <w:t xml:space="preserve"> </w:t>
      </w:r>
      <w:r w:rsidR="00F31710" w:rsidRPr="002D6286">
        <w:rPr>
          <w:szCs w:val="24"/>
        </w:rPr>
        <w:t xml:space="preserve">ALWD encourages proposals from both veteran faculty and those new to the field. </w:t>
      </w:r>
    </w:p>
    <w:p w14:paraId="1DD0849C" w14:textId="77777777" w:rsidR="000620F6" w:rsidRPr="002D6286" w:rsidRDefault="00F31710" w:rsidP="003B0827">
      <w:pPr>
        <w:spacing w:after="0" w:line="240" w:lineRule="auto"/>
        <w:ind w:left="0" w:right="0" w:firstLine="0"/>
        <w:rPr>
          <w:szCs w:val="24"/>
        </w:rPr>
      </w:pPr>
      <w:r w:rsidRPr="002D6286">
        <w:rPr>
          <w:szCs w:val="24"/>
        </w:rPr>
        <w:t xml:space="preserve"> </w:t>
      </w:r>
    </w:p>
    <w:p w14:paraId="054D711C" w14:textId="57DE96F0" w:rsidR="003E2067" w:rsidRDefault="00F31710" w:rsidP="003E2067">
      <w:pPr>
        <w:spacing w:after="0" w:line="240" w:lineRule="auto"/>
        <w:ind w:left="0" w:right="0" w:firstLine="0"/>
        <w:rPr>
          <w:szCs w:val="24"/>
        </w:rPr>
      </w:pPr>
      <w:r w:rsidRPr="002D6286">
        <w:rPr>
          <w:szCs w:val="24"/>
        </w:rPr>
        <w:t xml:space="preserve">Applicants must disclose whether they have previously received an ALWD </w:t>
      </w:r>
      <w:r w:rsidR="00E95703">
        <w:rPr>
          <w:szCs w:val="24"/>
        </w:rPr>
        <w:t>T</w:t>
      </w:r>
      <w:r w:rsidRPr="002D6286">
        <w:rPr>
          <w:szCs w:val="24"/>
        </w:rPr>
        <w:t xml:space="preserve">eaching </w:t>
      </w:r>
      <w:r w:rsidR="00E95703">
        <w:rPr>
          <w:szCs w:val="24"/>
        </w:rPr>
        <w:t>G</w:t>
      </w:r>
      <w:r w:rsidRPr="002D6286">
        <w:rPr>
          <w:szCs w:val="24"/>
        </w:rPr>
        <w:t>rant or an ALWD</w:t>
      </w:r>
      <w:r w:rsidR="0034716B" w:rsidRPr="002D6286">
        <w:rPr>
          <w:szCs w:val="24"/>
        </w:rPr>
        <w:t>/LWI/</w:t>
      </w:r>
      <w:r w:rsidRPr="002D6286">
        <w:rPr>
          <w:szCs w:val="24"/>
        </w:rPr>
        <w:t xml:space="preserve">LexisNexis </w:t>
      </w:r>
      <w:r w:rsidR="00660037">
        <w:rPr>
          <w:szCs w:val="24"/>
        </w:rPr>
        <w:t>s</w:t>
      </w:r>
      <w:r w:rsidRPr="002D6286">
        <w:rPr>
          <w:szCs w:val="24"/>
        </w:rPr>
        <w:t xml:space="preserve">cholarship </w:t>
      </w:r>
      <w:r w:rsidR="00660037">
        <w:rPr>
          <w:szCs w:val="24"/>
        </w:rPr>
        <w:t>g</w:t>
      </w:r>
      <w:r w:rsidRPr="002D6286">
        <w:rPr>
          <w:szCs w:val="24"/>
        </w:rPr>
        <w:t>rant</w:t>
      </w:r>
      <w:r w:rsidR="004B513D">
        <w:rPr>
          <w:szCs w:val="24"/>
        </w:rPr>
        <w:t>.</w:t>
      </w:r>
      <w:r w:rsidR="00CD6775">
        <w:rPr>
          <w:szCs w:val="24"/>
        </w:rPr>
        <w:t xml:space="preserve"> </w:t>
      </w:r>
      <w:r w:rsidR="00C17D61" w:rsidRPr="002D6286">
        <w:rPr>
          <w:szCs w:val="24"/>
        </w:rPr>
        <w:t>Applicants must acknowledge those who co-created, contributed to, or conducted foundational work on</w:t>
      </w:r>
      <w:r w:rsidR="001C13F5">
        <w:rPr>
          <w:szCs w:val="24"/>
        </w:rPr>
        <w:t>,</w:t>
      </w:r>
      <w:r w:rsidR="00C17D61" w:rsidRPr="002D6286">
        <w:rPr>
          <w:szCs w:val="24"/>
        </w:rPr>
        <w:t xml:space="preserve"> the idea being submitted for consideration. Applicants working on a joint project must submit a </w:t>
      </w:r>
      <w:r w:rsidR="00C17D61">
        <w:rPr>
          <w:szCs w:val="24"/>
        </w:rPr>
        <w:t xml:space="preserve">single </w:t>
      </w:r>
      <w:r w:rsidR="00C17D61" w:rsidRPr="002D6286">
        <w:rPr>
          <w:szCs w:val="24"/>
        </w:rPr>
        <w:t xml:space="preserve">joint application. </w:t>
      </w:r>
    </w:p>
    <w:p w14:paraId="16E0A339" w14:textId="77777777" w:rsidR="003E2067" w:rsidRDefault="003E2067" w:rsidP="003E2067">
      <w:pPr>
        <w:spacing w:after="0" w:line="240" w:lineRule="auto"/>
        <w:ind w:left="0" w:right="0" w:firstLine="0"/>
        <w:rPr>
          <w:szCs w:val="24"/>
        </w:rPr>
      </w:pPr>
    </w:p>
    <w:p w14:paraId="18C02EC1" w14:textId="1203C459" w:rsidR="003B0827" w:rsidRPr="003B0827" w:rsidRDefault="003E2067" w:rsidP="003E2067">
      <w:pPr>
        <w:spacing w:after="0" w:line="240" w:lineRule="auto"/>
        <w:ind w:left="0" w:right="0" w:firstLine="0"/>
        <w:rPr>
          <w:szCs w:val="24"/>
        </w:rPr>
      </w:pPr>
      <w:r w:rsidRPr="003E2067">
        <w:rPr>
          <w:b/>
          <w:bCs/>
          <w:szCs w:val="24"/>
        </w:rPr>
        <w:t>2.</w:t>
      </w:r>
      <w:r>
        <w:rPr>
          <w:szCs w:val="24"/>
        </w:rPr>
        <w:t xml:space="preserve"> </w:t>
      </w:r>
      <w:r w:rsidR="00F31710" w:rsidRPr="00845AA8">
        <w:rPr>
          <w:b/>
          <w:szCs w:val="24"/>
        </w:rPr>
        <w:t xml:space="preserve">Diversity: </w:t>
      </w:r>
      <w:r w:rsidR="007F1CDA" w:rsidRPr="00845AA8">
        <w:rPr>
          <w:color w:val="auto"/>
          <w:szCs w:val="24"/>
        </w:rPr>
        <w:t xml:space="preserve">ALWD recognizes the historical inequalities that pervade the legal profession and the legal academy and affirms its commitment to contributing to a legal writing discipline that is equitable and inclusive. ALWD further recognizes that increasing diversity brings added intellectual, scholarly, cultural, social, and economic benefits to the academic and lawyering communities. ALWD, therefore, encourages proposals by faculty from historically underrepresented and marginalized groups and from those who have not, for example, received grants, presented </w:t>
      </w:r>
      <w:r w:rsidR="00344036">
        <w:rPr>
          <w:color w:val="auto"/>
          <w:szCs w:val="24"/>
        </w:rPr>
        <w:t>o</w:t>
      </w:r>
      <w:r w:rsidR="007F1CDA" w:rsidRPr="00845AA8">
        <w:rPr>
          <w:color w:val="auto"/>
          <w:szCs w:val="24"/>
        </w:rPr>
        <w:t>n panels, or published in JAL</w:t>
      </w:r>
      <w:r w:rsidR="00B86D15" w:rsidRPr="00845AA8">
        <w:rPr>
          <w:color w:val="auto"/>
          <w:szCs w:val="24"/>
        </w:rPr>
        <w:t>W</w:t>
      </w:r>
      <w:r w:rsidR="007F1CDA" w:rsidRPr="00845AA8">
        <w:rPr>
          <w:color w:val="auto"/>
          <w:szCs w:val="24"/>
        </w:rPr>
        <w:t xml:space="preserve">D in the past. </w:t>
      </w:r>
    </w:p>
    <w:p w14:paraId="4CFDADC4" w14:textId="77777777" w:rsidR="003B0827" w:rsidRDefault="003B0827" w:rsidP="003B0827">
      <w:pPr>
        <w:shd w:val="clear" w:color="auto" w:fill="FFFFFF"/>
        <w:spacing w:after="0" w:line="240" w:lineRule="auto"/>
        <w:ind w:left="450" w:right="0" w:firstLine="0"/>
        <w:rPr>
          <w:szCs w:val="24"/>
        </w:rPr>
      </w:pPr>
    </w:p>
    <w:p w14:paraId="6D3F08F3" w14:textId="600B37FB" w:rsidR="000620F6" w:rsidRPr="00845AA8" w:rsidRDefault="00F31710" w:rsidP="00AC35C7">
      <w:r w:rsidRPr="00845AA8">
        <w:lastRenderedPageBreak/>
        <w:t xml:space="preserve">Anyone who would like to be mentored through the application process </w:t>
      </w:r>
      <w:r w:rsidR="00566965" w:rsidRPr="00845AA8">
        <w:t>is encouraged to</w:t>
      </w:r>
      <w:r w:rsidR="00B8540C" w:rsidRPr="00845AA8">
        <w:t xml:space="preserve"> contact</w:t>
      </w:r>
      <w:r w:rsidR="00CD0742">
        <w:t xml:space="preserve"> </w:t>
      </w:r>
      <w:hyperlink r:id="rId8" w:history="1">
        <w:r w:rsidR="00AC35C7">
          <w:rPr>
            <w:rStyle w:val="Hyperlink"/>
            <w:bCs/>
          </w:rPr>
          <w:t>past grant recipients</w:t>
        </w:r>
      </w:hyperlink>
      <w:r w:rsidR="00AC35C7">
        <w:rPr>
          <w:bCs/>
        </w:rPr>
        <w:t xml:space="preserve">. </w:t>
      </w:r>
      <w:r w:rsidR="00473C9B" w:rsidRPr="00845AA8">
        <w:t xml:space="preserve">Additionally, </w:t>
      </w:r>
      <w:r w:rsidR="00090E6E">
        <w:t>Aliza Milner (</w:t>
      </w:r>
      <w:hyperlink r:id="rId9" w:history="1">
        <w:r w:rsidR="00090E6E" w:rsidRPr="000B0D5C">
          <w:rPr>
            <w:rStyle w:val="Hyperlink"/>
            <w:rFonts w:asciiTheme="majorBidi" w:hAnsiTheme="majorBidi" w:cstheme="majorBidi"/>
            <w:szCs w:val="24"/>
          </w:rPr>
          <w:t>amilner@syr.edu</w:t>
        </w:r>
      </w:hyperlink>
      <w:r w:rsidR="00090E6E" w:rsidRPr="000B0D5C">
        <w:rPr>
          <w:rFonts w:asciiTheme="majorBidi" w:hAnsiTheme="majorBidi" w:cstheme="majorBidi"/>
        </w:rPr>
        <w:t>) and Emily Zimmerman (</w:t>
      </w:r>
      <w:hyperlink r:id="rId10" w:history="1">
        <w:r w:rsidR="00090E6E" w:rsidRPr="000B0D5C">
          <w:rPr>
            <w:rStyle w:val="Hyperlink"/>
            <w:rFonts w:asciiTheme="majorBidi" w:eastAsia="Garamond" w:hAnsiTheme="majorBidi" w:cstheme="majorBidi"/>
            <w:szCs w:val="24"/>
            <w:lang w:val="en"/>
          </w:rPr>
          <w:t>ebz23@drexel.edu</w:t>
        </w:r>
      </w:hyperlink>
      <w:r w:rsidR="00090E6E" w:rsidRPr="000B0D5C">
        <w:rPr>
          <w:rFonts w:asciiTheme="majorBidi" w:hAnsiTheme="majorBidi" w:cstheme="majorBidi"/>
        </w:rPr>
        <w:t>)</w:t>
      </w:r>
      <w:r w:rsidR="00090E6E">
        <w:rPr>
          <w:rFonts w:asciiTheme="majorBidi" w:hAnsiTheme="majorBidi" w:cstheme="majorBidi"/>
        </w:rPr>
        <w:t>,</w:t>
      </w:r>
      <w:r w:rsidRPr="00845AA8">
        <w:t xml:space="preserve"> committee </w:t>
      </w:r>
      <w:r w:rsidR="002C058E">
        <w:t>co-</w:t>
      </w:r>
      <w:r w:rsidRPr="00845AA8">
        <w:t>chair</w:t>
      </w:r>
      <w:r w:rsidR="002C058E">
        <w:t>s</w:t>
      </w:r>
      <w:r w:rsidRPr="00845AA8">
        <w:t>,</w:t>
      </w:r>
      <w:r w:rsidR="00473C9B" w:rsidRPr="00845AA8">
        <w:t xml:space="preserve"> </w:t>
      </w:r>
      <w:r w:rsidR="002C058E">
        <w:t>are</w:t>
      </w:r>
      <w:r w:rsidR="00473C9B" w:rsidRPr="00845AA8">
        <w:t xml:space="preserve"> available to answer questions</w:t>
      </w:r>
      <w:r w:rsidR="00566965" w:rsidRPr="00845AA8">
        <w:t xml:space="preserve"> about the application process</w:t>
      </w:r>
      <w:r w:rsidRPr="00845AA8">
        <w:t>.</w:t>
      </w:r>
      <w:r w:rsidRPr="00845AA8">
        <w:rPr>
          <w:b/>
        </w:rPr>
        <w:t xml:space="preserve"> </w:t>
      </w:r>
    </w:p>
    <w:p w14:paraId="2BBB88C3" w14:textId="77777777" w:rsidR="003E2067" w:rsidRDefault="003E2067" w:rsidP="003E2067">
      <w:pPr>
        <w:spacing w:after="0" w:line="240" w:lineRule="auto"/>
        <w:ind w:left="100" w:right="0" w:firstLine="0"/>
        <w:rPr>
          <w:b/>
          <w:szCs w:val="24"/>
        </w:rPr>
      </w:pPr>
    </w:p>
    <w:p w14:paraId="11F8BBC9" w14:textId="3D3CEE4B" w:rsidR="003E2067" w:rsidRDefault="003E2067" w:rsidP="003E2067">
      <w:pPr>
        <w:spacing w:after="0" w:line="240" w:lineRule="auto"/>
        <w:ind w:left="100" w:right="0" w:firstLine="0"/>
        <w:rPr>
          <w:szCs w:val="24"/>
        </w:rPr>
      </w:pPr>
      <w:r>
        <w:rPr>
          <w:b/>
          <w:szCs w:val="24"/>
        </w:rPr>
        <w:t xml:space="preserve">3. </w:t>
      </w:r>
      <w:r w:rsidR="00F31710" w:rsidRPr="002D6286">
        <w:rPr>
          <w:b/>
          <w:szCs w:val="24"/>
        </w:rPr>
        <w:t xml:space="preserve">Application </w:t>
      </w:r>
      <w:r w:rsidR="00B12639">
        <w:rPr>
          <w:b/>
          <w:szCs w:val="24"/>
        </w:rPr>
        <w:t>Form and Deadline</w:t>
      </w:r>
      <w:r w:rsidR="00F31710" w:rsidRPr="002D6286">
        <w:rPr>
          <w:b/>
          <w:szCs w:val="24"/>
        </w:rPr>
        <w:t xml:space="preserve">: </w:t>
      </w:r>
      <w:r w:rsidR="00F31710" w:rsidRPr="002D6286">
        <w:rPr>
          <w:szCs w:val="24"/>
        </w:rPr>
        <w:t xml:space="preserve">The </w:t>
      </w:r>
      <w:r w:rsidR="00B12639">
        <w:rPr>
          <w:szCs w:val="24"/>
        </w:rPr>
        <w:t>Teaching Grants A</w:t>
      </w:r>
      <w:r w:rsidR="00F31710" w:rsidRPr="002D6286">
        <w:rPr>
          <w:szCs w:val="24"/>
        </w:rPr>
        <w:t xml:space="preserve">pplication </w:t>
      </w:r>
      <w:r w:rsidR="00B12639">
        <w:rPr>
          <w:szCs w:val="24"/>
        </w:rPr>
        <w:t>F</w:t>
      </w:r>
      <w:r w:rsidR="00F31710" w:rsidRPr="002D6286">
        <w:rPr>
          <w:szCs w:val="24"/>
        </w:rPr>
        <w:t>orm is a separate</w:t>
      </w:r>
      <w:r w:rsidR="0099259E">
        <w:rPr>
          <w:szCs w:val="24"/>
        </w:rPr>
        <w:t xml:space="preserve"> </w:t>
      </w:r>
      <w:r w:rsidR="00F31710" w:rsidRPr="002D6286">
        <w:rPr>
          <w:szCs w:val="24"/>
        </w:rPr>
        <w:t>document that accompanie</w:t>
      </w:r>
      <w:r w:rsidR="007F1CDA" w:rsidRPr="002D6286">
        <w:rPr>
          <w:szCs w:val="24"/>
        </w:rPr>
        <w:t>s</w:t>
      </w:r>
      <w:r w:rsidR="00F31710" w:rsidRPr="002D6286">
        <w:rPr>
          <w:szCs w:val="24"/>
        </w:rPr>
        <w:t xml:space="preserve"> this Announcement. </w:t>
      </w:r>
      <w:r w:rsidR="00B12639">
        <w:rPr>
          <w:szCs w:val="24"/>
        </w:rPr>
        <w:t xml:space="preserve">The form has two parts. </w:t>
      </w:r>
      <w:r w:rsidR="00B12639" w:rsidRPr="002D6286">
        <w:rPr>
          <w:szCs w:val="24"/>
        </w:rPr>
        <w:t xml:space="preserve">Applications must be received </w:t>
      </w:r>
      <w:r w:rsidR="00B12639" w:rsidRPr="00B12639">
        <w:rPr>
          <w:bCs/>
          <w:szCs w:val="24"/>
        </w:rPr>
        <w:t>in Word format</w:t>
      </w:r>
      <w:r w:rsidR="00B12639" w:rsidRPr="002D6286">
        <w:rPr>
          <w:b/>
          <w:szCs w:val="24"/>
        </w:rPr>
        <w:t xml:space="preserve"> </w:t>
      </w:r>
      <w:r w:rsidR="00B12639" w:rsidRPr="002D6286">
        <w:rPr>
          <w:szCs w:val="24"/>
        </w:rPr>
        <w:t xml:space="preserve">by </w:t>
      </w:r>
      <w:r w:rsidR="00E64EF6">
        <w:rPr>
          <w:b/>
          <w:szCs w:val="24"/>
        </w:rPr>
        <w:t xml:space="preserve">Monday, February 5, </w:t>
      </w:r>
      <w:r w:rsidR="00B12639">
        <w:rPr>
          <w:b/>
          <w:szCs w:val="24"/>
        </w:rPr>
        <w:t>2024</w:t>
      </w:r>
      <w:r w:rsidR="00B12639" w:rsidRPr="002D6286">
        <w:rPr>
          <w:b/>
          <w:szCs w:val="24"/>
        </w:rPr>
        <w:t xml:space="preserve">, at 11:59 p.m. </w:t>
      </w:r>
      <w:r w:rsidR="00B12639">
        <w:rPr>
          <w:b/>
          <w:szCs w:val="24"/>
        </w:rPr>
        <w:t>P</w:t>
      </w:r>
      <w:r w:rsidR="00B12639" w:rsidRPr="002D6286">
        <w:rPr>
          <w:b/>
          <w:szCs w:val="24"/>
        </w:rPr>
        <w:t>ST</w:t>
      </w:r>
      <w:r w:rsidR="00B12639" w:rsidRPr="002D6286">
        <w:rPr>
          <w:szCs w:val="24"/>
        </w:rPr>
        <w:t>. Please email the application in Word format to</w:t>
      </w:r>
      <w:r w:rsidR="00B12639">
        <w:rPr>
          <w:szCs w:val="24"/>
        </w:rPr>
        <w:t xml:space="preserve"> </w:t>
      </w:r>
      <w:r w:rsidR="00982939">
        <w:rPr>
          <w:szCs w:val="24"/>
        </w:rPr>
        <w:t xml:space="preserve">both </w:t>
      </w:r>
      <w:r w:rsidR="00B12639">
        <w:rPr>
          <w:szCs w:val="24"/>
        </w:rPr>
        <w:t>committee co-chairs, Aliza Milner (</w:t>
      </w:r>
      <w:hyperlink r:id="rId11" w:history="1">
        <w:r w:rsidR="00B12639" w:rsidRPr="000B0D5C">
          <w:rPr>
            <w:rStyle w:val="Hyperlink"/>
            <w:rFonts w:asciiTheme="majorBidi" w:hAnsiTheme="majorBidi" w:cstheme="majorBidi"/>
            <w:szCs w:val="24"/>
          </w:rPr>
          <w:t>amilner@syr.edu</w:t>
        </w:r>
      </w:hyperlink>
      <w:r w:rsidR="00B12639" w:rsidRPr="000B0D5C">
        <w:rPr>
          <w:rFonts w:asciiTheme="majorBidi" w:hAnsiTheme="majorBidi" w:cstheme="majorBidi"/>
          <w:szCs w:val="24"/>
        </w:rPr>
        <w:t>) and Emily Zimmerman (</w:t>
      </w:r>
      <w:hyperlink r:id="rId12" w:history="1">
        <w:r w:rsidR="00B12639" w:rsidRPr="000B0D5C">
          <w:rPr>
            <w:rStyle w:val="Hyperlink"/>
            <w:rFonts w:asciiTheme="majorBidi" w:eastAsia="Garamond" w:hAnsiTheme="majorBidi" w:cstheme="majorBidi"/>
            <w:szCs w:val="24"/>
            <w:lang w:val="en"/>
          </w:rPr>
          <w:t>ebz23@drexel.edu</w:t>
        </w:r>
      </w:hyperlink>
      <w:r w:rsidR="00B12639" w:rsidRPr="000B0D5C">
        <w:rPr>
          <w:rFonts w:asciiTheme="majorBidi" w:hAnsiTheme="majorBidi" w:cstheme="majorBidi"/>
          <w:szCs w:val="24"/>
        </w:rPr>
        <w:t>)</w:t>
      </w:r>
      <w:r w:rsidR="00562CCE">
        <w:rPr>
          <w:rFonts w:asciiTheme="majorBidi" w:hAnsiTheme="majorBidi" w:cstheme="majorBidi"/>
          <w:szCs w:val="24"/>
        </w:rPr>
        <w:t>.</w:t>
      </w:r>
      <w:r w:rsidR="00B12639" w:rsidRPr="00845AA8">
        <w:rPr>
          <w:szCs w:val="24"/>
        </w:rPr>
        <w:t xml:space="preserve"> </w:t>
      </w:r>
      <w:r w:rsidR="00B12639" w:rsidRPr="00B12639">
        <w:rPr>
          <w:bCs/>
          <w:szCs w:val="24"/>
        </w:rPr>
        <w:t xml:space="preserve">The subject line of the e-mail must read: ALWD Teaching Grants. </w:t>
      </w:r>
    </w:p>
    <w:p w14:paraId="24429FD0" w14:textId="77777777" w:rsidR="003E2067" w:rsidRDefault="003E2067" w:rsidP="003E2067">
      <w:pPr>
        <w:spacing w:after="0" w:line="240" w:lineRule="auto"/>
        <w:ind w:left="100" w:right="0" w:firstLine="0"/>
        <w:rPr>
          <w:b/>
          <w:szCs w:val="24"/>
        </w:rPr>
      </w:pPr>
    </w:p>
    <w:p w14:paraId="6A579409" w14:textId="27D1B77D" w:rsidR="000620F6" w:rsidRPr="000572A9" w:rsidRDefault="003E2067" w:rsidP="003E2067">
      <w:pPr>
        <w:spacing w:after="0" w:line="240" w:lineRule="auto"/>
        <w:ind w:left="100" w:right="0" w:firstLine="0"/>
        <w:rPr>
          <w:szCs w:val="24"/>
        </w:rPr>
      </w:pPr>
      <w:r>
        <w:rPr>
          <w:b/>
          <w:szCs w:val="24"/>
        </w:rPr>
        <w:t xml:space="preserve">4. </w:t>
      </w:r>
      <w:r w:rsidR="00F31710" w:rsidRPr="002D6286">
        <w:rPr>
          <w:b/>
          <w:szCs w:val="24"/>
        </w:rPr>
        <w:t xml:space="preserve">Review Process and Standards: </w:t>
      </w:r>
      <w:r w:rsidR="005F03FB" w:rsidRPr="00841D7D">
        <w:rPr>
          <w:bCs/>
          <w:szCs w:val="24"/>
        </w:rPr>
        <w:t xml:space="preserve">The </w:t>
      </w:r>
      <w:r w:rsidR="00C51D65" w:rsidRPr="00841D7D">
        <w:rPr>
          <w:bCs/>
          <w:szCs w:val="24"/>
        </w:rPr>
        <w:t xml:space="preserve">ALWD </w:t>
      </w:r>
      <w:r w:rsidR="005F03FB" w:rsidRPr="00841D7D">
        <w:rPr>
          <w:bCs/>
          <w:szCs w:val="24"/>
        </w:rPr>
        <w:t>Teaching Gra</w:t>
      </w:r>
      <w:r w:rsidR="00C51D65" w:rsidRPr="00841D7D">
        <w:rPr>
          <w:bCs/>
          <w:szCs w:val="24"/>
        </w:rPr>
        <w:t>nt Committee</w:t>
      </w:r>
      <w:r w:rsidR="005F41C8" w:rsidRPr="00841D7D">
        <w:rPr>
          <w:bCs/>
          <w:szCs w:val="24"/>
        </w:rPr>
        <w:t xml:space="preserve"> will </w:t>
      </w:r>
      <w:r w:rsidR="006A458C" w:rsidRPr="00841D7D">
        <w:rPr>
          <w:bCs/>
          <w:szCs w:val="24"/>
        </w:rPr>
        <w:t>evaluate</w:t>
      </w:r>
      <w:r w:rsidR="006A458C">
        <w:rPr>
          <w:b/>
          <w:szCs w:val="24"/>
        </w:rPr>
        <w:t xml:space="preserve"> </w:t>
      </w:r>
      <w:r w:rsidR="00F31710" w:rsidRPr="002D6286">
        <w:rPr>
          <w:szCs w:val="24"/>
        </w:rPr>
        <w:t xml:space="preserve">the Application </w:t>
      </w:r>
      <w:r w:rsidR="009B6A0D" w:rsidRPr="002D6286">
        <w:rPr>
          <w:szCs w:val="24"/>
        </w:rPr>
        <w:t>without identifying information</w:t>
      </w:r>
      <w:r w:rsidR="00D951DE" w:rsidRPr="002D6286">
        <w:rPr>
          <w:szCs w:val="24"/>
        </w:rPr>
        <w:t xml:space="preserve">. </w:t>
      </w:r>
      <w:r w:rsidR="00603C9B">
        <w:rPr>
          <w:szCs w:val="24"/>
        </w:rPr>
        <w:t xml:space="preserve">The </w:t>
      </w:r>
      <w:r w:rsidR="003159FE">
        <w:rPr>
          <w:szCs w:val="24"/>
        </w:rPr>
        <w:t>c</w:t>
      </w:r>
      <w:r w:rsidR="00F31710" w:rsidRPr="002D6286">
        <w:rPr>
          <w:szCs w:val="24"/>
        </w:rPr>
        <w:t xml:space="preserve">ommittee will rank the proposals based on </w:t>
      </w:r>
      <w:r w:rsidR="00CB3923">
        <w:rPr>
          <w:szCs w:val="24"/>
        </w:rPr>
        <w:t xml:space="preserve">your answers to </w:t>
      </w:r>
      <w:r w:rsidR="00F31710" w:rsidRPr="002D6286">
        <w:rPr>
          <w:szCs w:val="24"/>
        </w:rPr>
        <w:t xml:space="preserve">the </w:t>
      </w:r>
      <w:r w:rsidR="009A0625">
        <w:rPr>
          <w:szCs w:val="24"/>
        </w:rPr>
        <w:t>questions in Part 1 of the Application</w:t>
      </w:r>
      <w:r w:rsidR="00F31710" w:rsidRPr="002D6286">
        <w:rPr>
          <w:szCs w:val="24"/>
        </w:rPr>
        <w:t>:</w:t>
      </w:r>
      <w:r w:rsidR="00F31710" w:rsidRPr="000572A9">
        <w:rPr>
          <w:szCs w:val="24"/>
        </w:rPr>
        <w:t xml:space="preserve"> </w:t>
      </w:r>
    </w:p>
    <w:p w14:paraId="1646F907" w14:textId="77777777" w:rsidR="001C6634" w:rsidRDefault="001C6634" w:rsidP="009412B5">
      <w:pPr>
        <w:spacing w:after="0" w:line="240" w:lineRule="auto"/>
        <w:ind w:left="720" w:right="720" w:firstLine="0"/>
        <w:rPr>
          <w:b/>
          <w:szCs w:val="24"/>
          <w:u w:color="000000"/>
        </w:rPr>
      </w:pPr>
    </w:p>
    <w:p w14:paraId="3C52EFB6" w14:textId="71C10E1A" w:rsidR="000572A9" w:rsidRDefault="000572A9" w:rsidP="009412B5">
      <w:pPr>
        <w:spacing w:after="0" w:line="240" w:lineRule="auto"/>
        <w:ind w:left="720" w:right="720" w:firstLine="0"/>
        <w:rPr>
          <w:b/>
          <w:szCs w:val="24"/>
        </w:rPr>
      </w:pPr>
      <w:r w:rsidRPr="009B7242">
        <w:rPr>
          <w:b/>
          <w:szCs w:val="24"/>
          <w:u w:color="000000"/>
        </w:rPr>
        <w:t>Teaching Methods</w:t>
      </w:r>
      <w:r w:rsidR="00EC370E">
        <w:rPr>
          <w:b/>
          <w:szCs w:val="24"/>
          <w:u w:color="000000"/>
        </w:rPr>
        <w:t>:</w:t>
      </w:r>
      <w:r w:rsidRPr="009B7242">
        <w:rPr>
          <w:b/>
          <w:szCs w:val="24"/>
        </w:rPr>
        <w:t xml:space="preserve"> </w:t>
      </w:r>
      <w:r w:rsidRPr="009B7242">
        <w:rPr>
          <w:szCs w:val="24"/>
        </w:rPr>
        <w:t>Describe your teaching idea, your rationale for it, and how it is significant to the legal writing curriculum. Also discuss its potential to enhance student learning and how you will implement it.</w:t>
      </w:r>
      <w:r w:rsidRPr="009B7242">
        <w:rPr>
          <w:b/>
          <w:szCs w:val="24"/>
        </w:rPr>
        <w:t xml:space="preserve"> </w:t>
      </w:r>
    </w:p>
    <w:p w14:paraId="05316879" w14:textId="77777777" w:rsidR="001836E3" w:rsidRDefault="001836E3" w:rsidP="009412B5">
      <w:pPr>
        <w:spacing w:after="0" w:line="240" w:lineRule="auto"/>
        <w:ind w:left="720" w:right="720" w:firstLine="0"/>
        <w:rPr>
          <w:szCs w:val="24"/>
        </w:rPr>
      </w:pPr>
    </w:p>
    <w:p w14:paraId="2B52B944" w14:textId="4DF197B6" w:rsidR="001836E3" w:rsidRDefault="001836E3" w:rsidP="009412B5">
      <w:pPr>
        <w:spacing w:line="240" w:lineRule="auto"/>
        <w:ind w:left="720" w:right="720" w:firstLine="0"/>
        <w:rPr>
          <w:szCs w:val="24"/>
        </w:rPr>
      </w:pPr>
      <w:r w:rsidRPr="009B7242">
        <w:rPr>
          <w:b/>
          <w:szCs w:val="24"/>
          <w:u w:color="000000"/>
        </w:rPr>
        <w:t>Best Practices</w:t>
      </w:r>
      <w:r w:rsidR="00EC370E">
        <w:rPr>
          <w:b/>
          <w:szCs w:val="24"/>
          <w:u w:color="000000"/>
        </w:rPr>
        <w:t>:</w:t>
      </w:r>
      <w:r w:rsidRPr="009B7242">
        <w:rPr>
          <w:b/>
          <w:szCs w:val="24"/>
        </w:rPr>
        <w:t xml:space="preserve"> </w:t>
      </w:r>
      <w:r w:rsidRPr="009B7242">
        <w:rPr>
          <w:szCs w:val="24"/>
        </w:rPr>
        <w:t>How is the pedagogy of your teaching idea consistent with best practices in higher education (</w:t>
      </w:r>
      <w:r w:rsidRPr="009B7242">
        <w:rPr>
          <w:i/>
          <w:szCs w:val="24"/>
        </w:rPr>
        <w:t>e.g.</w:t>
      </w:r>
      <w:r w:rsidRPr="009B7242">
        <w:rPr>
          <w:szCs w:val="24"/>
        </w:rPr>
        <w:t>, active learning)?</w:t>
      </w:r>
    </w:p>
    <w:p w14:paraId="4E7EC3CD" w14:textId="77777777" w:rsidR="001836E3" w:rsidRDefault="001836E3" w:rsidP="009412B5">
      <w:pPr>
        <w:spacing w:line="240" w:lineRule="auto"/>
        <w:ind w:left="720" w:right="720" w:firstLine="0"/>
        <w:rPr>
          <w:szCs w:val="24"/>
        </w:rPr>
      </w:pPr>
    </w:p>
    <w:p w14:paraId="04382B90" w14:textId="48BF8C61" w:rsidR="001836E3" w:rsidRDefault="006650D8" w:rsidP="009412B5">
      <w:pPr>
        <w:spacing w:line="240" w:lineRule="auto"/>
        <w:ind w:left="720" w:right="720" w:firstLine="0"/>
        <w:rPr>
          <w:bCs/>
          <w:szCs w:val="24"/>
        </w:rPr>
      </w:pPr>
      <w:r w:rsidRPr="009B7242">
        <w:rPr>
          <w:b/>
          <w:szCs w:val="24"/>
          <w:u w:color="000000"/>
        </w:rPr>
        <w:t>Timeline &amp; Deliverables</w:t>
      </w:r>
      <w:r w:rsidR="00EC370E">
        <w:rPr>
          <w:b/>
          <w:szCs w:val="24"/>
          <w:u w:color="000000"/>
        </w:rPr>
        <w:t>:</w:t>
      </w:r>
      <w:r>
        <w:rPr>
          <w:b/>
          <w:szCs w:val="24"/>
          <w:u w:color="000000"/>
        </w:rPr>
        <w:t xml:space="preserve"> </w:t>
      </w:r>
      <w:r w:rsidRPr="009B7242">
        <w:rPr>
          <w:szCs w:val="24"/>
        </w:rPr>
        <w:t>What is your timeline to conduct, document, and assess your work?</w:t>
      </w:r>
      <w:r w:rsidRPr="009B7242">
        <w:rPr>
          <w:b/>
          <w:szCs w:val="24"/>
        </w:rPr>
        <w:t xml:space="preserve">  </w:t>
      </w:r>
      <w:r w:rsidRPr="009B7242">
        <w:rPr>
          <w:bCs/>
          <w:szCs w:val="24"/>
        </w:rPr>
        <w:t>What is the product you intend to produce with this grant (</w:t>
      </w:r>
      <w:r w:rsidRPr="009B7242">
        <w:rPr>
          <w:bCs/>
          <w:i/>
          <w:iCs/>
          <w:szCs w:val="24"/>
        </w:rPr>
        <w:t>e.g.</w:t>
      </w:r>
      <w:r w:rsidRPr="009B7242">
        <w:rPr>
          <w:bCs/>
          <w:szCs w:val="24"/>
        </w:rPr>
        <w:t>, exercises, rubrics, syllabi, videos, podcasts, conference presentation)?</w:t>
      </w:r>
    </w:p>
    <w:p w14:paraId="3EEB1F7C" w14:textId="77777777" w:rsidR="006650D8" w:rsidRDefault="006650D8" w:rsidP="009412B5">
      <w:pPr>
        <w:spacing w:line="240" w:lineRule="auto"/>
        <w:ind w:left="720" w:right="720" w:firstLine="0"/>
        <w:rPr>
          <w:bCs/>
          <w:szCs w:val="24"/>
        </w:rPr>
      </w:pPr>
    </w:p>
    <w:p w14:paraId="0A51F752" w14:textId="388D115C" w:rsidR="006650D8" w:rsidRDefault="00210B68" w:rsidP="009412B5">
      <w:pPr>
        <w:spacing w:line="240" w:lineRule="auto"/>
        <w:ind w:left="720" w:right="720" w:firstLine="0"/>
        <w:rPr>
          <w:szCs w:val="24"/>
        </w:rPr>
      </w:pPr>
      <w:r w:rsidRPr="009B7242">
        <w:rPr>
          <w:b/>
          <w:szCs w:val="24"/>
          <w:u w:color="000000"/>
        </w:rPr>
        <w:t>Benefit to the Legal</w:t>
      </w:r>
      <w:r w:rsidRPr="009B7242">
        <w:rPr>
          <w:b/>
          <w:szCs w:val="24"/>
        </w:rPr>
        <w:t xml:space="preserve"> </w:t>
      </w:r>
      <w:r w:rsidRPr="009B7242">
        <w:rPr>
          <w:b/>
          <w:szCs w:val="24"/>
          <w:u w:color="000000"/>
        </w:rPr>
        <w:t>Writing Community</w:t>
      </w:r>
      <w:r w:rsidR="00EC370E">
        <w:rPr>
          <w:b/>
          <w:szCs w:val="24"/>
          <w:u w:color="000000"/>
        </w:rPr>
        <w:t>:</w:t>
      </w:r>
      <w:r w:rsidRPr="009B7242">
        <w:rPr>
          <w:b/>
          <w:szCs w:val="24"/>
        </w:rPr>
        <w:t xml:space="preserve"> </w:t>
      </w:r>
      <w:r w:rsidRPr="009B7242">
        <w:rPr>
          <w:szCs w:val="24"/>
        </w:rPr>
        <w:t xml:space="preserve">How will faculty and students at </w:t>
      </w:r>
      <w:r w:rsidR="001436F5">
        <w:rPr>
          <w:szCs w:val="24"/>
        </w:rPr>
        <w:t xml:space="preserve">your school and </w:t>
      </w:r>
      <w:r w:rsidRPr="009B7242">
        <w:rPr>
          <w:szCs w:val="24"/>
        </w:rPr>
        <w:t xml:space="preserve">other schools be able to access and use your idea? </w:t>
      </w:r>
      <w:r w:rsidR="00E67ACB">
        <w:rPr>
          <w:szCs w:val="24"/>
        </w:rPr>
        <w:t>Are you willing to post your materials on the ALWD website?</w:t>
      </w:r>
      <w:r w:rsidR="00E67ACB" w:rsidRPr="009B7242">
        <w:rPr>
          <w:szCs w:val="24"/>
        </w:rPr>
        <w:t xml:space="preserve"> </w:t>
      </w:r>
      <w:r w:rsidRPr="009B7242">
        <w:rPr>
          <w:szCs w:val="24"/>
        </w:rPr>
        <w:t>What impact will your idea have on students and faculty at these schools? How will your idea serve as a model and/or inspiration for others?</w:t>
      </w:r>
    </w:p>
    <w:p w14:paraId="3FD90590" w14:textId="77777777" w:rsidR="00210B68" w:rsidRDefault="00210B68" w:rsidP="009412B5">
      <w:pPr>
        <w:spacing w:line="240" w:lineRule="auto"/>
        <w:ind w:left="720" w:right="720" w:firstLine="0"/>
        <w:rPr>
          <w:szCs w:val="24"/>
        </w:rPr>
      </w:pPr>
    </w:p>
    <w:p w14:paraId="242DF542" w14:textId="20664155" w:rsidR="00C14334" w:rsidRPr="009412B5" w:rsidRDefault="00C14334" w:rsidP="009412B5">
      <w:pPr>
        <w:spacing w:line="240" w:lineRule="auto"/>
        <w:ind w:left="720" w:right="720" w:firstLine="0"/>
        <w:rPr>
          <w:szCs w:val="24"/>
        </w:rPr>
      </w:pPr>
      <w:r w:rsidRPr="009B7242">
        <w:rPr>
          <w:b/>
          <w:szCs w:val="24"/>
        </w:rPr>
        <w:t>Diversity, Equity, &amp; Inclusion</w:t>
      </w:r>
      <w:r w:rsidR="00EC370E">
        <w:rPr>
          <w:b/>
          <w:szCs w:val="24"/>
        </w:rPr>
        <w:t>:</w:t>
      </w:r>
      <w:r w:rsidRPr="009B7242">
        <w:rPr>
          <w:szCs w:val="24"/>
        </w:rPr>
        <w:t xml:space="preserve"> Please respond to one or both of the following questions: </w:t>
      </w:r>
      <w:r w:rsidR="00EC370E">
        <w:rPr>
          <w:szCs w:val="24"/>
        </w:rPr>
        <w:t xml:space="preserve">(1) </w:t>
      </w:r>
      <w:r w:rsidRPr="009B7242">
        <w:rPr>
          <w:szCs w:val="24"/>
        </w:rPr>
        <w:t xml:space="preserve">How will your proposed teaching idea contribute to improving diversity in the law school classroom or the legal </w:t>
      </w:r>
      <w:r w:rsidR="00403513" w:rsidRPr="009B7242">
        <w:rPr>
          <w:szCs w:val="24"/>
        </w:rPr>
        <w:t>profession?</w:t>
      </w:r>
      <w:r w:rsidR="00EC370E">
        <w:rPr>
          <w:szCs w:val="24"/>
        </w:rPr>
        <w:t xml:space="preserve"> (2) </w:t>
      </w:r>
      <w:r w:rsidRPr="009B7242">
        <w:rPr>
          <w:szCs w:val="24"/>
        </w:rPr>
        <w:t xml:space="preserve">How will your receipt of this grant assist ALWD in its commitment to contribute to a legal writing discipline that is equitable and inclusive? </w:t>
      </w:r>
    </w:p>
    <w:p w14:paraId="1C285E5A" w14:textId="77777777" w:rsidR="00C14334" w:rsidRDefault="00C14334" w:rsidP="009412B5">
      <w:pPr>
        <w:spacing w:after="0" w:line="240" w:lineRule="auto"/>
        <w:ind w:left="720" w:right="720"/>
      </w:pPr>
    </w:p>
    <w:p w14:paraId="4BFD37B6" w14:textId="02ACAF13" w:rsidR="00B812E5" w:rsidRPr="00741885" w:rsidRDefault="006D0931" w:rsidP="00C869BA">
      <w:pPr>
        <w:spacing w:line="240" w:lineRule="auto"/>
        <w:ind w:left="720" w:right="720" w:firstLine="0"/>
      </w:pPr>
      <w:r w:rsidRPr="009B7242">
        <w:rPr>
          <w:b/>
          <w:szCs w:val="24"/>
          <w:u w:color="000000"/>
        </w:rPr>
        <w:t>Innovation</w:t>
      </w:r>
      <w:r w:rsidR="00841D7D">
        <w:rPr>
          <w:b/>
          <w:szCs w:val="24"/>
          <w:u w:color="000000"/>
        </w:rPr>
        <w:t>:</w:t>
      </w:r>
      <w:r>
        <w:rPr>
          <w:b/>
          <w:szCs w:val="24"/>
          <w:u w:color="000000"/>
        </w:rPr>
        <w:t xml:space="preserve"> </w:t>
      </w:r>
      <w:r w:rsidRPr="009B7242">
        <w:rPr>
          <w:szCs w:val="24"/>
        </w:rPr>
        <w:t xml:space="preserve">How is your idea innovative in our discipline?  </w:t>
      </w:r>
      <w:r w:rsidR="00AC566F" w:rsidRPr="002D6286">
        <w:rPr>
          <w:szCs w:val="24"/>
        </w:rPr>
        <w:t xml:space="preserve"> </w:t>
      </w:r>
    </w:p>
    <w:p w14:paraId="3646642E" w14:textId="77777777" w:rsidR="00B812E5" w:rsidRDefault="00B812E5" w:rsidP="00B812E5">
      <w:pPr>
        <w:spacing w:after="0" w:line="240" w:lineRule="auto"/>
        <w:ind w:left="445" w:right="0" w:firstLine="0"/>
        <w:rPr>
          <w:szCs w:val="24"/>
        </w:rPr>
      </w:pPr>
    </w:p>
    <w:p w14:paraId="66D2F817" w14:textId="7AF60ED6" w:rsidR="00C869BA" w:rsidRDefault="00C869BA" w:rsidP="00C869BA">
      <w:pPr>
        <w:spacing w:after="0" w:line="240" w:lineRule="auto"/>
        <w:ind w:left="360" w:right="0" w:firstLine="0"/>
        <w:rPr>
          <w:szCs w:val="24"/>
        </w:rPr>
      </w:pPr>
      <w:r>
        <w:rPr>
          <w:szCs w:val="24"/>
        </w:rPr>
        <w:t>Special consideration will be given to proposals that:</w:t>
      </w:r>
    </w:p>
    <w:p w14:paraId="073CA64C" w14:textId="3C4EFF32" w:rsidR="00D16770" w:rsidRPr="008B2786" w:rsidRDefault="00AC566F" w:rsidP="008B2786">
      <w:pPr>
        <w:pStyle w:val="ListParagraph"/>
        <w:numPr>
          <w:ilvl w:val="0"/>
          <w:numId w:val="7"/>
        </w:numPr>
        <w:spacing w:after="0" w:line="240" w:lineRule="auto"/>
        <w:ind w:right="0"/>
        <w:rPr>
          <w:szCs w:val="24"/>
        </w:rPr>
      </w:pPr>
      <w:r w:rsidRPr="00C869BA">
        <w:rPr>
          <w:szCs w:val="24"/>
        </w:rPr>
        <w:t>Will likely have an especially high impact on student learning (at the grant recipient’s school or other</w:t>
      </w:r>
      <w:r w:rsidR="0025252A">
        <w:rPr>
          <w:szCs w:val="24"/>
        </w:rPr>
        <w:t xml:space="preserve"> schools</w:t>
      </w:r>
      <w:proofErr w:type="gramStart"/>
      <w:r w:rsidRPr="00C869BA">
        <w:rPr>
          <w:szCs w:val="24"/>
        </w:rPr>
        <w:t>);</w:t>
      </w:r>
      <w:proofErr w:type="gramEnd"/>
      <w:r w:rsidRPr="00C869BA">
        <w:rPr>
          <w:szCs w:val="24"/>
        </w:rPr>
        <w:t xml:space="preserve"> </w:t>
      </w:r>
    </w:p>
    <w:p w14:paraId="325FAF10" w14:textId="64B84709" w:rsidR="00C869BA" w:rsidRPr="008B2786" w:rsidRDefault="00AC566F" w:rsidP="008B2786">
      <w:pPr>
        <w:pStyle w:val="ListParagraph"/>
        <w:numPr>
          <w:ilvl w:val="0"/>
          <w:numId w:val="7"/>
        </w:numPr>
        <w:spacing w:after="0" w:line="240" w:lineRule="auto"/>
        <w:ind w:right="-270"/>
        <w:rPr>
          <w:szCs w:val="24"/>
        </w:rPr>
      </w:pPr>
      <w:r w:rsidRPr="00B812E5">
        <w:rPr>
          <w:szCs w:val="24"/>
        </w:rPr>
        <w:t xml:space="preserve">Include ideas relevant to a legal writing </w:t>
      </w:r>
      <w:proofErr w:type="gramStart"/>
      <w:r w:rsidRPr="00B812E5">
        <w:rPr>
          <w:szCs w:val="24"/>
        </w:rPr>
        <w:t>course;</w:t>
      </w:r>
      <w:proofErr w:type="gramEnd"/>
    </w:p>
    <w:p w14:paraId="52E8AB60" w14:textId="11A651ED" w:rsidR="00D16770" w:rsidRPr="008B2786" w:rsidRDefault="00AC566F" w:rsidP="008B2786">
      <w:pPr>
        <w:pStyle w:val="ListParagraph"/>
        <w:numPr>
          <w:ilvl w:val="0"/>
          <w:numId w:val="7"/>
        </w:numPr>
        <w:spacing w:after="0" w:line="240" w:lineRule="auto"/>
        <w:ind w:right="-270"/>
        <w:rPr>
          <w:szCs w:val="24"/>
        </w:rPr>
      </w:pPr>
      <w:r w:rsidRPr="00C869BA">
        <w:rPr>
          <w:szCs w:val="24"/>
        </w:rPr>
        <w:lastRenderedPageBreak/>
        <w:t>Agree to allow the legal writing community to access and use ideas and materials created with the teaching grant</w:t>
      </w:r>
      <w:r w:rsidR="006D397E" w:rsidRPr="00C869BA">
        <w:rPr>
          <w:szCs w:val="24"/>
        </w:rPr>
        <w:t>, for example</w:t>
      </w:r>
      <w:r w:rsidR="008B2786">
        <w:rPr>
          <w:szCs w:val="24"/>
        </w:rPr>
        <w:t>,</w:t>
      </w:r>
      <w:r w:rsidR="006D397E" w:rsidRPr="00C869BA">
        <w:rPr>
          <w:szCs w:val="24"/>
        </w:rPr>
        <w:t xml:space="preserve"> by posting </w:t>
      </w:r>
      <w:r w:rsidR="004D57CD" w:rsidRPr="00C869BA">
        <w:rPr>
          <w:szCs w:val="24"/>
        </w:rPr>
        <w:t xml:space="preserve">material </w:t>
      </w:r>
      <w:r w:rsidR="006D397E" w:rsidRPr="00C869BA">
        <w:rPr>
          <w:szCs w:val="24"/>
        </w:rPr>
        <w:t>on ALWD’s website</w:t>
      </w:r>
      <w:r w:rsidRPr="00C869BA">
        <w:rPr>
          <w:szCs w:val="24"/>
        </w:rPr>
        <w:t>; and</w:t>
      </w:r>
    </w:p>
    <w:p w14:paraId="0027B5ED" w14:textId="68EB0593" w:rsidR="00C869BA" w:rsidRDefault="00AC566F" w:rsidP="00C869BA">
      <w:pPr>
        <w:pStyle w:val="ListParagraph"/>
        <w:numPr>
          <w:ilvl w:val="0"/>
          <w:numId w:val="7"/>
        </w:numPr>
        <w:spacing w:after="0" w:line="240" w:lineRule="auto"/>
        <w:ind w:right="-270"/>
        <w:rPr>
          <w:szCs w:val="24"/>
        </w:rPr>
      </w:pPr>
      <w:r w:rsidRPr="00B812E5">
        <w:rPr>
          <w:szCs w:val="24"/>
        </w:rPr>
        <w:t xml:space="preserve">Contribute to improving diversity in the law school classroom or the legal </w:t>
      </w:r>
      <w:r w:rsidR="007373CE" w:rsidRPr="00B812E5">
        <w:rPr>
          <w:szCs w:val="24"/>
        </w:rPr>
        <w:t>profession or</w:t>
      </w:r>
      <w:r w:rsidRPr="00B812E5">
        <w:rPr>
          <w:szCs w:val="24"/>
        </w:rPr>
        <w:t xml:space="preserve"> assist</w:t>
      </w:r>
      <w:r w:rsidR="00C869BA">
        <w:rPr>
          <w:szCs w:val="24"/>
        </w:rPr>
        <w:t xml:space="preserve"> </w:t>
      </w:r>
      <w:r w:rsidRPr="00B812E5">
        <w:rPr>
          <w:szCs w:val="24"/>
        </w:rPr>
        <w:t xml:space="preserve">ALWD in its commitment to contribute to a legal writing discipline that is equitable and </w:t>
      </w:r>
      <w:r w:rsidR="003F2A38" w:rsidRPr="00B812E5">
        <w:rPr>
          <w:szCs w:val="24"/>
        </w:rPr>
        <w:t>inclusive.</w:t>
      </w:r>
    </w:p>
    <w:p w14:paraId="1FC14404" w14:textId="77777777" w:rsidR="00C869BA" w:rsidRDefault="00C869BA" w:rsidP="00C869BA">
      <w:pPr>
        <w:pStyle w:val="ListParagraph"/>
        <w:spacing w:after="0" w:line="240" w:lineRule="auto"/>
        <w:ind w:right="-270" w:firstLine="0"/>
        <w:rPr>
          <w:szCs w:val="24"/>
        </w:rPr>
      </w:pPr>
    </w:p>
    <w:p w14:paraId="4E3AD455" w14:textId="5B5EEE19" w:rsidR="00C869BA" w:rsidRDefault="0089527A" w:rsidP="0089527A">
      <w:r w:rsidRPr="00C869BA">
        <w:t>Eligibility for, or receipt of, summer grants from applicants’ own institutions will not, per se, disqualify applicants from eligibility, but preference will be given to those who have no other source of funding.</w:t>
      </w:r>
      <w:r>
        <w:t xml:space="preserve"> </w:t>
      </w:r>
      <w:r w:rsidR="00F31710" w:rsidRPr="00C869BA">
        <w:t xml:space="preserve">After the </w:t>
      </w:r>
      <w:r w:rsidR="000734F2">
        <w:t>Teaching Grants Committee</w:t>
      </w:r>
      <w:r w:rsidR="00F31710" w:rsidRPr="00C869BA">
        <w:t xml:space="preserve"> make</w:t>
      </w:r>
      <w:r w:rsidR="007F1CDA" w:rsidRPr="00C869BA">
        <w:t>s</w:t>
      </w:r>
      <w:r w:rsidR="00F31710" w:rsidRPr="00C869BA">
        <w:t xml:space="preserve"> its recommendations to the ALWD Board, the ALWD Board will select th</w:t>
      </w:r>
      <w:r w:rsidR="004A130A" w:rsidRPr="00C869BA">
        <w:t xml:space="preserve">e grant recipients. </w:t>
      </w:r>
    </w:p>
    <w:p w14:paraId="57303670" w14:textId="77777777" w:rsidR="00C869BA" w:rsidRDefault="00C869BA" w:rsidP="00C869BA">
      <w:pPr>
        <w:pStyle w:val="ListParagraph"/>
        <w:spacing w:after="0" w:line="240" w:lineRule="auto"/>
        <w:ind w:right="-270" w:firstLine="0"/>
        <w:rPr>
          <w:szCs w:val="24"/>
        </w:rPr>
      </w:pPr>
    </w:p>
    <w:p w14:paraId="61E77636" w14:textId="037ED711" w:rsidR="007F1CDA" w:rsidRPr="00597561" w:rsidRDefault="005B0208" w:rsidP="005B0208">
      <w:r>
        <w:rPr>
          <w:b/>
          <w:bCs/>
        </w:rPr>
        <w:t xml:space="preserve">5. </w:t>
      </w:r>
      <w:r w:rsidR="00C21F00" w:rsidRPr="00BA0C5D">
        <w:rPr>
          <w:b/>
          <w:bCs/>
        </w:rPr>
        <w:t>Selection and Grant Disbursement:</w:t>
      </w:r>
      <w:r w:rsidR="00C21F00" w:rsidRPr="00597561">
        <w:t xml:space="preserve"> The ALWD Board will announce recipients of the Teaching Grants </w:t>
      </w:r>
      <w:r w:rsidR="00E34F76">
        <w:t>by early May</w:t>
      </w:r>
      <w:r w:rsidR="00C21F00" w:rsidRPr="00597561">
        <w:t xml:space="preserve">. At the time of selection, 50% of the grant will be paid to each grant recipient. The grant recipient will receive the remaining 50% of the award when the teaching idea is completed. </w:t>
      </w:r>
      <w:r w:rsidR="00C21F00" w:rsidRPr="00597561">
        <w:rPr>
          <w:bCs/>
          <w:iCs/>
        </w:rPr>
        <w:t xml:space="preserve">“Completed” means that the recipient has provided the </w:t>
      </w:r>
      <w:r w:rsidR="007E2D93">
        <w:rPr>
          <w:bCs/>
          <w:iCs/>
        </w:rPr>
        <w:t>Teaching Grants C</w:t>
      </w:r>
      <w:r w:rsidR="00C21F00" w:rsidRPr="00597561">
        <w:rPr>
          <w:bCs/>
          <w:iCs/>
        </w:rPr>
        <w:t>ommittee with a written description</w:t>
      </w:r>
      <w:r w:rsidR="00597561" w:rsidRPr="00597561">
        <w:rPr>
          <w:bCs/>
          <w:iCs/>
        </w:rPr>
        <w:t xml:space="preserve"> </w:t>
      </w:r>
      <w:r w:rsidR="007F1CDA" w:rsidRPr="00597561">
        <w:rPr>
          <w:bCs/>
          <w:iCs/>
        </w:rPr>
        <w:t xml:space="preserve">of the teaching idea and all </w:t>
      </w:r>
      <w:r w:rsidR="00006FF7" w:rsidRPr="00597561">
        <w:rPr>
          <w:bCs/>
          <w:iCs/>
        </w:rPr>
        <w:t xml:space="preserve">teaching </w:t>
      </w:r>
      <w:r w:rsidR="007F1CDA" w:rsidRPr="00597561">
        <w:rPr>
          <w:bCs/>
          <w:iCs/>
        </w:rPr>
        <w:t>materials developed for implementing the idea.</w:t>
      </w:r>
      <w:r w:rsidR="009A466A" w:rsidRPr="00597561">
        <w:rPr>
          <w:bCs/>
          <w:iCs/>
        </w:rPr>
        <w:t xml:space="preserve"> </w:t>
      </w:r>
      <w:r w:rsidR="009A466A" w:rsidRPr="00597561">
        <w:t>The grant is taxable and payable to the recipient, and recipients will be asked to submit a W-9</w:t>
      </w:r>
      <w:r w:rsidR="00235AA0" w:rsidRPr="00597561">
        <w:t xml:space="preserve"> Form before the grant is disbursed. </w:t>
      </w:r>
    </w:p>
    <w:p w14:paraId="72063868" w14:textId="77777777" w:rsidR="00235AA0" w:rsidRPr="00235AA0" w:rsidRDefault="00235AA0" w:rsidP="0034374D">
      <w:pPr>
        <w:spacing w:after="0" w:line="240" w:lineRule="auto"/>
        <w:ind w:left="540" w:right="0" w:hanging="440"/>
        <w:rPr>
          <w:szCs w:val="24"/>
        </w:rPr>
      </w:pPr>
    </w:p>
    <w:p w14:paraId="120FE083" w14:textId="1B880050" w:rsidR="00826B7E" w:rsidRDefault="00F31710" w:rsidP="005B0208">
      <w:r w:rsidRPr="002D6286">
        <w:t>On or before January 15</w:t>
      </w:r>
      <w:r w:rsidR="00253444">
        <w:t>th</w:t>
      </w:r>
      <w:r w:rsidRPr="002D6286">
        <w:t xml:space="preserve"> each year, prior recipients must report in writing to th</w:t>
      </w:r>
      <w:r w:rsidR="002F7335">
        <w:t>e</w:t>
      </w:r>
      <w:r w:rsidR="003E1E02">
        <w:t xml:space="preserve"> </w:t>
      </w:r>
      <w:r w:rsidR="00BD5F3D">
        <w:t>c</w:t>
      </w:r>
      <w:r w:rsidRPr="002D6286">
        <w:t xml:space="preserve">ommittee regarding the status of their projects. If the recipient states that the project </w:t>
      </w:r>
      <w:r w:rsidR="005C76B9">
        <w:t xml:space="preserve">is </w:t>
      </w:r>
      <w:r w:rsidRPr="002D6286">
        <w:t xml:space="preserve">“Completed,” the recipient must </w:t>
      </w:r>
      <w:r w:rsidR="009D5424">
        <w:t xml:space="preserve">provide the </w:t>
      </w:r>
      <w:r w:rsidR="002D6C80">
        <w:t xml:space="preserve">committee </w:t>
      </w:r>
      <w:r w:rsidR="00006FF7">
        <w:t>with</w:t>
      </w:r>
      <w:r w:rsidR="00B6508A">
        <w:t xml:space="preserve"> a written description of the teaching idea and all </w:t>
      </w:r>
      <w:r w:rsidR="00006FF7">
        <w:t xml:space="preserve">teaching materials developed for implementing the idea. </w:t>
      </w:r>
      <w:r w:rsidRPr="002D6286">
        <w:t xml:space="preserve"> If the project has not been “Completed,” the recipient must update the </w:t>
      </w:r>
      <w:r w:rsidR="005C76B9">
        <w:t>c</w:t>
      </w:r>
      <w:r w:rsidRPr="002D6286">
        <w:t xml:space="preserve">ommittee on </w:t>
      </w:r>
      <w:r w:rsidR="00A82390">
        <w:t xml:space="preserve">its </w:t>
      </w:r>
      <w:r w:rsidRPr="002D6286">
        <w:t xml:space="preserve">progress and expected completion date. </w:t>
      </w:r>
      <w:r w:rsidR="001E1322">
        <w:t>By t</w:t>
      </w:r>
      <w:r w:rsidRPr="002D6286">
        <w:t xml:space="preserve">hat expected completion date, the recipient must </w:t>
      </w:r>
      <w:r w:rsidR="00996FC3">
        <w:t xml:space="preserve">then </w:t>
      </w:r>
      <w:r w:rsidRPr="002D6286">
        <w:t xml:space="preserve">report in writing </w:t>
      </w:r>
      <w:r w:rsidR="00996FC3">
        <w:t xml:space="preserve">about </w:t>
      </w:r>
      <w:r w:rsidR="00DB68F6">
        <w:t xml:space="preserve">completion of the </w:t>
      </w:r>
      <w:r w:rsidR="00D514C1">
        <w:t>project</w:t>
      </w:r>
      <w:r w:rsidR="00DB68F6">
        <w:t>.</w:t>
      </w:r>
      <w:r w:rsidRPr="002D6286">
        <w:t xml:space="preserve"> </w:t>
      </w:r>
    </w:p>
    <w:p w14:paraId="1717453F" w14:textId="77777777" w:rsidR="00826B7E" w:rsidRDefault="00826B7E" w:rsidP="00826B7E">
      <w:pPr>
        <w:spacing w:after="0" w:line="240" w:lineRule="auto"/>
        <w:ind w:left="440" w:right="0"/>
        <w:rPr>
          <w:szCs w:val="24"/>
        </w:rPr>
      </w:pPr>
    </w:p>
    <w:p w14:paraId="230538F5" w14:textId="1AB7BD95" w:rsidR="00283F93" w:rsidRPr="00826B7E" w:rsidRDefault="00F31710" w:rsidP="005B0208">
      <w:r w:rsidRPr="002D6286">
        <w:t xml:space="preserve">The final payment of the grant will be made </w:t>
      </w:r>
      <w:r w:rsidR="0034611C">
        <w:t xml:space="preserve">when </w:t>
      </w:r>
      <w:r w:rsidRPr="002D6286">
        <w:t xml:space="preserve">the </w:t>
      </w:r>
      <w:r w:rsidR="004D57CD">
        <w:t>c</w:t>
      </w:r>
      <w:r w:rsidRPr="002D6286">
        <w:t xml:space="preserve">ommittee certifies that the project </w:t>
      </w:r>
      <w:r w:rsidR="00240250">
        <w:t xml:space="preserve">is </w:t>
      </w:r>
      <w:r w:rsidRPr="002D6286">
        <w:t xml:space="preserve">“Completed.” </w:t>
      </w:r>
      <w:r w:rsidR="00D12B58">
        <w:t>Please note that projects must be completed within three years of the grant of the award. After three years, the grant will terminate without payment of any remaining portion of the award.</w:t>
      </w:r>
      <w:r w:rsidR="00283F93">
        <w:t xml:space="preserve"> </w:t>
      </w:r>
    </w:p>
    <w:p w14:paraId="27265688" w14:textId="1E0AB151" w:rsidR="00090E6E" w:rsidRPr="002D6286" w:rsidRDefault="00090E6E" w:rsidP="003B0827">
      <w:pPr>
        <w:spacing w:after="0" w:line="240" w:lineRule="auto"/>
        <w:ind w:left="540" w:right="0" w:hanging="440"/>
        <w:rPr>
          <w:szCs w:val="24"/>
        </w:rPr>
      </w:pPr>
    </w:p>
    <w:p w14:paraId="58D26922" w14:textId="1E625B11" w:rsidR="000620F6" w:rsidRPr="002D6286" w:rsidRDefault="00D80717" w:rsidP="005B0208">
      <w:r>
        <w:rPr>
          <w:b/>
        </w:rPr>
        <w:t>6</w:t>
      </w:r>
      <w:r w:rsidR="00F31710" w:rsidRPr="002D6286">
        <w:rPr>
          <w:b/>
        </w:rPr>
        <w:t>.</w:t>
      </w:r>
      <w:r w:rsidR="00F31710" w:rsidRPr="002D6286">
        <w:rPr>
          <w:rFonts w:eastAsia="Arial"/>
          <w:b/>
        </w:rPr>
        <w:t xml:space="preserve"> </w:t>
      </w:r>
      <w:r w:rsidR="00F31710" w:rsidRPr="002D6286">
        <w:rPr>
          <w:b/>
        </w:rPr>
        <w:t xml:space="preserve">Presentation: </w:t>
      </w:r>
      <w:r w:rsidR="009230AD" w:rsidRPr="00BA0C5D">
        <w:rPr>
          <w:bCs/>
        </w:rPr>
        <w:t>Grant recipients may present their</w:t>
      </w:r>
      <w:r w:rsidR="009230AD">
        <w:rPr>
          <w:b/>
        </w:rPr>
        <w:t xml:space="preserve"> </w:t>
      </w:r>
      <w:r w:rsidR="009230AD">
        <w:t>t</w:t>
      </w:r>
      <w:r w:rsidR="00F31710" w:rsidRPr="002D6286">
        <w:t xml:space="preserve">eaching ideas </w:t>
      </w:r>
      <w:r w:rsidR="004A130A" w:rsidRPr="002D6286">
        <w:t>at the</w:t>
      </w:r>
      <w:r w:rsidR="00F31710" w:rsidRPr="002D6286">
        <w:t xml:space="preserve"> ALWD conference following the grant’s completion, if consistent with </w:t>
      </w:r>
      <w:r w:rsidR="004A130A" w:rsidRPr="002D6286">
        <w:t xml:space="preserve">conference programming needs. </w:t>
      </w:r>
      <w:r w:rsidR="005B64A2" w:rsidRPr="002D6286">
        <w:t>Th</w:t>
      </w:r>
      <w:r w:rsidR="005B64A2">
        <w:t>ese</w:t>
      </w:r>
      <w:r w:rsidR="005B64A2" w:rsidRPr="002D6286">
        <w:t xml:space="preserve"> </w:t>
      </w:r>
      <w:r w:rsidR="00F31710" w:rsidRPr="002D6286">
        <w:t>presentation</w:t>
      </w:r>
      <w:r w:rsidR="005B64A2">
        <w:t>s</w:t>
      </w:r>
      <w:r w:rsidR="00F31710" w:rsidRPr="002D6286">
        <w:t xml:space="preserve"> allow </w:t>
      </w:r>
      <w:r w:rsidR="009454FF">
        <w:t>grant</w:t>
      </w:r>
      <w:r w:rsidR="00F031A9">
        <w:t xml:space="preserve"> </w:t>
      </w:r>
      <w:r w:rsidR="00F31710" w:rsidRPr="002D6286">
        <w:t>recipient</w:t>
      </w:r>
      <w:r w:rsidR="005B64A2">
        <w:t>s</w:t>
      </w:r>
      <w:r w:rsidR="00F31710" w:rsidRPr="002D6286">
        <w:t xml:space="preserve"> to share </w:t>
      </w:r>
      <w:r w:rsidR="005B64A2">
        <w:t>their</w:t>
      </w:r>
      <w:r w:rsidR="00F31710" w:rsidRPr="002D6286">
        <w:t xml:space="preserve"> teaching efforts with the legal research and writing community and allow ALWD members to benefit from the teaching supported by A</w:t>
      </w:r>
      <w:r w:rsidR="00D951DE" w:rsidRPr="002D6286">
        <w:t>LWD funding. In addition, Part 1</w:t>
      </w:r>
      <w:r w:rsidR="00F31710" w:rsidRPr="002D6286">
        <w:t xml:space="preserve"> of </w:t>
      </w:r>
      <w:r w:rsidR="005B64A2">
        <w:t>a</w:t>
      </w:r>
      <w:r w:rsidR="005B64A2" w:rsidRPr="002D6286">
        <w:t xml:space="preserve"> </w:t>
      </w:r>
      <w:r w:rsidR="00F31710" w:rsidRPr="002D6286">
        <w:t xml:space="preserve">recipient’s application may be posted to the ALWD website to provide future applicants with an example of a successful application. </w:t>
      </w:r>
    </w:p>
    <w:p w14:paraId="57896AF9" w14:textId="5025365C" w:rsidR="00B034D3" w:rsidRPr="00B034D3" w:rsidRDefault="00F31710" w:rsidP="00B034D3">
      <w:pPr>
        <w:spacing w:after="0" w:line="240" w:lineRule="auto"/>
        <w:ind w:left="0" w:right="0" w:firstLine="0"/>
        <w:rPr>
          <w:szCs w:val="24"/>
        </w:rPr>
      </w:pPr>
      <w:r w:rsidRPr="002D6286">
        <w:rPr>
          <w:szCs w:val="24"/>
        </w:rPr>
        <w:t xml:space="preserve"> </w:t>
      </w:r>
    </w:p>
    <w:p w14:paraId="19620443" w14:textId="31D81014" w:rsidR="000620F6" w:rsidRPr="003B0827" w:rsidRDefault="00F31710" w:rsidP="003B0827">
      <w:pPr>
        <w:spacing w:after="0" w:line="240" w:lineRule="auto"/>
        <w:ind w:left="0" w:right="0" w:firstLine="0"/>
        <w:rPr>
          <w:rFonts w:asciiTheme="majorBidi" w:hAnsiTheme="majorBidi" w:cstheme="majorBidi"/>
          <w:szCs w:val="24"/>
        </w:rPr>
      </w:pPr>
      <w:r w:rsidRPr="003B0827">
        <w:rPr>
          <w:rFonts w:asciiTheme="majorBidi" w:hAnsiTheme="majorBidi" w:cstheme="majorBidi"/>
          <w:i/>
          <w:szCs w:val="24"/>
        </w:rPr>
        <w:t xml:space="preserve">Your </w:t>
      </w:r>
      <w:r w:rsidR="005B64A2" w:rsidRPr="003B0827">
        <w:rPr>
          <w:rFonts w:asciiTheme="majorBidi" w:hAnsiTheme="majorBidi" w:cstheme="majorBidi"/>
          <w:i/>
          <w:szCs w:val="24"/>
        </w:rPr>
        <w:t>202</w:t>
      </w:r>
      <w:r w:rsidR="00090E6E" w:rsidRPr="003B0827">
        <w:rPr>
          <w:rFonts w:asciiTheme="majorBidi" w:hAnsiTheme="majorBidi" w:cstheme="majorBidi"/>
          <w:i/>
          <w:szCs w:val="24"/>
        </w:rPr>
        <w:t>4</w:t>
      </w:r>
      <w:r w:rsidR="005B64A2" w:rsidRPr="003B0827">
        <w:rPr>
          <w:rFonts w:asciiTheme="majorBidi" w:hAnsiTheme="majorBidi" w:cstheme="majorBidi"/>
          <w:i/>
          <w:szCs w:val="24"/>
        </w:rPr>
        <w:t xml:space="preserve"> </w:t>
      </w:r>
      <w:r w:rsidRPr="003B0827">
        <w:rPr>
          <w:rFonts w:asciiTheme="majorBidi" w:hAnsiTheme="majorBidi" w:cstheme="majorBidi"/>
          <w:i/>
          <w:szCs w:val="24"/>
        </w:rPr>
        <w:t>ALWD Teaching Grants Committee</w:t>
      </w:r>
      <w:r w:rsidR="00E1710A" w:rsidRPr="003B0827">
        <w:rPr>
          <w:rFonts w:asciiTheme="majorBidi" w:hAnsiTheme="majorBidi" w:cstheme="majorBidi"/>
          <w:i/>
          <w:szCs w:val="24"/>
        </w:rPr>
        <w:t>,</w:t>
      </w:r>
      <w:r w:rsidRPr="003B0827">
        <w:rPr>
          <w:rFonts w:asciiTheme="majorBidi" w:hAnsiTheme="majorBidi" w:cstheme="majorBidi"/>
          <w:szCs w:val="24"/>
        </w:rPr>
        <w:t xml:space="preserve"> </w:t>
      </w:r>
    </w:p>
    <w:p w14:paraId="604A338A" w14:textId="77777777" w:rsidR="000620F6" w:rsidRPr="003B0827" w:rsidRDefault="00F31710" w:rsidP="003B0827">
      <w:pPr>
        <w:spacing w:after="0" w:line="240" w:lineRule="auto"/>
        <w:ind w:left="0" w:right="0" w:firstLine="0"/>
        <w:rPr>
          <w:rFonts w:asciiTheme="majorBidi" w:hAnsiTheme="majorBidi" w:cstheme="majorBidi"/>
          <w:szCs w:val="24"/>
        </w:rPr>
      </w:pPr>
      <w:r w:rsidRPr="003B0827">
        <w:rPr>
          <w:rFonts w:asciiTheme="majorBidi" w:hAnsiTheme="majorBidi" w:cstheme="majorBidi"/>
          <w:szCs w:val="24"/>
        </w:rPr>
        <w:t xml:space="preserve"> </w:t>
      </w:r>
    </w:p>
    <w:p w14:paraId="19A80DA0" w14:textId="77777777" w:rsidR="00A74A4A" w:rsidRPr="003B0827" w:rsidRDefault="00A74A4A" w:rsidP="003B0827">
      <w:pPr>
        <w:spacing w:after="0" w:line="240" w:lineRule="auto"/>
        <w:ind w:left="0" w:right="0" w:firstLine="0"/>
        <w:rPr>
          <w:rFonts w:asciiTheme="majorBidi" w:hAnsiTheme="majorBidi" w:cstheme="majorBidi"/>
          <w:szCs w:val="24"/>
        </w:rPr>
        <w:sectPr w:rsidR="00A74A4A" w:rsidRPr="003B0827" w:rsidSect="002D6286">
          <w:footerReference w:type="default" r:id="rId13"/>
          <w:pgSz w:w="12240" w:h="15840"/>
          <w:pgMar w:top="1296" w:right="1440" w:bottom="1296" w:left="1440" w:header="720" w:footer="720" w:gutter="0"/>
          <w:cols w:space="720"/>
          <w:titlePg/>
          <w:docGrid w:linePitch="326"/>
        </w:sectPr>
      </w:pPr>
    </w:p>
    <w:p w14:paraId="642F1E53" w14:textId="77777777" w:rsidR="00E67ACB" w:rsidRDefault="00090E6E" w:rsidP="003B0827">
      <w:pPr>
        <w:spacing w:after="0" w:line="240" w:lineRule="auto"/>
        <w:ind w:left="0" w:right="0" w:firstLine="0"/>
        <w:rPr>
          <w:rFonts w:asciiTheme="majorBidi" w:hAnsiTheme="majorBidi" w:cstheme="majorBidi"/>
          <w:szCs w:val="24"/>
        </w:rPr>
      </w:pPr>
      <w:r w:rsidRPr="003B0827">
        <w:rPr>
          <w:rFonts w:asciiTheme="majorBidi" w:hAnsiTheme="majorBidi" w:cstheme="majorBidi"/>
          <w:szCs w:val="24"/>
        </w:rPr>
        <w:t xml:space="preserve">Aliza Milner </w:t>
      </w:r>
      <w:r w:rsidR="00E41B7A" w:rsidRPr="003B0827">
        <w:rPr>
          <w:rFonts w:asciiTheme="majorBidi" w:hAnsiTheme="majorBidi" w:cstheme="majorBidi"/>
          <w:szCs w:val="24"/>
        </w:rPr>
        <w:t>(</w:t>
      </w:r>
      <w:r w:rsidRPr="003B0827">
        <w:rPr>
          <w:rFonts w:asciiTheme="majorBidi" w:hAnsiTheme="majorBidi" w:cstheme="majorBidi"/>
          <w:szCs w:val="24"/>
        </w:rPr>
        <w:t>Syracuse</w:t>
      </w:r>
      <w:r w:rsidR="00E41B7A" w:rsidRPr="003B0827">
        <w:rPr>
          <w:rFonts w:asciiTheme="majorBidi" w:hAnsiTheme="majorBidi" w:cstheme="majorBidi"/>
          <w:szCs w:val="24"/>
        </w:rPr>
        <w:t>),</w:t>
      </w:r>
      <w:r w:rsidR="003B0827">
        <w:rPr>
          <w:rFonts w:asciiTheme="majorBidi" w:hAnsiTheme="majorBidi" w:cstheme="majorBidi"/>
          <w:szCs w:val="24"/>
        </w:rPr>
        <w:t xml:space="preserve"> co-chair</w:t>
      </w:r>
    </w:p>
    <w:p w14:paraId="7259167E" w14:textId="00C23937" w:rsidR="00090E6E" w:rsidRPr="00E67ACB" w:rsidRDefault="00E67ACB" w:rsidP="00E67ACB">
      <w:pPr>
        <w:spacing w:after="0" w:line="240" w:lineRule="auto"/>
        <w:ind w:left="0" w:right="0" w:firstLine="0"/>
        <w:rPr>
          <w:rFonts w:asciiTheme="majorBidi" w:hAnsiTheme="majorBidi" w:cstheme="majorBidi"/>
          <w:szCs w:val="24"/>
        </w:rPr>
      </w:pPr>
      <w:r w:rsidRPr="003B0827">
        <w:rPr>
          <w:rFonts w:asciiTheme="majorBidi" w:eastAsia="Garamond" w:hAnsiTheme="majorBidi" w:cstheme="majorBidi"/>
          <w:szCs w:val="24"/>
        </w:rPr>
        <w:t>Emily Zimmerman (Drexel)</w:t>
      </w:r>
      <w:r>
        <w:rPr>
          <w:rFonts w:asciiTheme="majorBidi" w:eastAsia="Garamond" w:hAnsiTheme="majorBidi" w:cstheme="majorBidi"/>
          <w:szCs w:val="24"/>
        </w:rPr>
        <w:t>, co-chair</w:t>
      </w:r>
      <w:r w:rsidR="003B0827">
        <w:rPr>
          <w:rFonts w:asciiTheme="majorBidi" w:hAnsiTheme="majorBidi" w:cstheme="majorBidi"/>
          <w:szCs w:val="24"/>
        </w:rPr>
        <w:t xml:space="preserve"> </w:t>
      </w:r>
    </w:p>
    <w:p w14:paraId="565F2BB3" w14:textId="249F2379" w:rsidR="003B0827" w:rsidRPr="003B0827" w:rsidRDefault="003B0827" w:rsidP="003B0827">
      <w:pPr>
        <w:spacing w:after="0" w:line="276" w:lineRule="auto"/>
        <w:ind w:left="0" w:right="0" w:firstLine="0"/>
        <w:rPr>
          <w:rFonts w:asciiTheme="majorBidi" w:eastAsia="Arial" w:hAnsiTheme="majorBidi" w:cstheme="majorBidi"/>
          <w:color w:val="auto"/>
          <w:szCs w:val="24"/>
          <w:lang w:val="en"/>
        </w:rPr>
      </w:pPr>
      <w:r w:rsidRPr="003B0827">
        <w:rPr>
          <w:rFonts w:asciiTheme="majorBidi" w:eastAsia="Arial" w:hAnsiTheme="majorBidi" w:cstheme="majorBidi"/>
          <w:color w:val="auto"/>
          <w:szCs w:val="24"/>
          <w:lang w:val="en"/>
        </w:rPr>
        <w:t>Rachel Goldberg (Cornell)</w:t>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t xml:space="preserve"> </w:t>
      </w:r>
    </w:p>
    <w:p w14:paraId="1C1C4B6B" w14:textId="0820B14D" w:rsidR="003B0827" w:rsidRPr="003B0827" w:rsidRDefault="003B0827" w:rsidP="003B0827">
      <w:pPr>
        <w:spacing w:after="0" w:line="240" w:lineRule="auto"/>
        <w:ind w:left="0" w:right="0" w:firstLine="0"/>
        <w:rPr>
          <w:rFonts w:asciiTheme="majorBidi" w:eastAsia="Garamond" w:hAnsiTheme="majorBidi" w:cstheme="majorBidi"/>
          <w:color w:val="auto"/>
          <w:szCs w:val="24"/>
          <w:lang w:val="en"/>
        </w:rPr>
      </w:pPr>
      <w:r w:rsidRPr="003B0827">
        <w:rPr>
          <w:rFonts w:asciiTheme="majorBidi" w:eastAsia="Garamond" w:hAnsiTheme="majorBidi" w:cstheme="majorBidi"/>
          <w:color w:val="auto"/>
          <w:szCs w:val="24"/>
          <w:lang w:val="en"/>
        </w:rPr>
        <w:t xml:space="preserve">Ann </w:t>
      </w:r>
      <w:proofErr w:type="spellStart"/>
      <w:r w:rsidRPr="003B0827">
        <w:rPr>
          <w:rFonts w:asciiTheme="majorBidi" w:eastAsia="Garamond" w:hAnsiTheme="majorBidi" w:cstheme="majorBidi"/>
          <w:color w:val="auto"/>
          <w:szCs w:val="24"/>
          <w:lang w:val="en"/>
        </w:rPr>
        <w:t>Killenbeck</w:t>
      </w:r>
      <w:proofErr w:type="spellEnd"/>
      <w:r w:rsidRPr="003B0827">
        <w:rPr>
          <w:rFonts w:asciiTheme="majorBidi" w:eastAsia="Garamond" w:hAnsiTheme="majorBidi" w:cstheme="majorBidi"/>
          <w:color w:val="auto"/>
          <w:szCs w:val="24"/>
          <w:lang w:val="en"/>
        </w:rPr>
        <w:t xml:space="preserve"> (Arkansas)</w:t>
      </w:r>
      <w:r w:rsidRPr="003B0827">
        <w:rPr>
          <w:rFonts w:asciiTheme="majorBidi" w:eastAsia="Garamond" w:hAnsiTheme="majorBidi" w:cstheme="majorBidi"/>
          <w:color w:val="auto"/>
          <w:szCs w:val="24"/>
          <w:lang w:val="en"/>
        </w:rPr>
        <w:tab/>
      </w:r>
      <w:r w:rsidRPr="003B0827">
        <w:rPr>
          <w:rFonts w:asciiTheme="majorBidi" w:eastAsia="Garamond" w:hAnsiTheme="majorBidi" w:cstheme="majorBidi"/>
          <w:color w:val="auto"/>
          <w:szCs w:val="24"/>
          <w:lang w:val="en"/>
        </w:rPr>
        <w:tab/>
      </w:r>
      <w:r w:rsidRPr="003B0827">
        <w:rPr>
          <w:rFonts w:asciiTheme="majorBidi" w:eastAsia="Garamond" w:hAnsiTheme="majorBidi" w:cstheme="majorBidi"/>
          <w:color w:val="auto"/>
          <w:szCs w:val="24"/>
          <w:lang w:val="en"/>
        </w:rPr>
        <w:tab/>
        <w:t xml:space="preserve"> </w:t>
      </w:r>
    </w:p>
    <w:p w14:paraId="118F3C90" w14:textId="77777777" w:rsidR="001C5731" w:rsidRDefault="001C5731" w:rsidP="003B0827">
      <w:pPr>
        <w:spacing w:after="0" w:line="276" w:lineRule="auto"/>
        <w:ind w:left="0" w:right="0" w:firstLine="0"/>
        <w:rPr>
          <w:rFonts w:asciiTheme="majorBidi" w:eastAsia="Arial" w:hAnsiTheme="majorBidi" w:cstheme="majorBidi"/>
          <w:color w:val="auto"/>
          <w:szCs w:val="24"/>
          <w:lang w:val="en"/>
        </w:rPr>
      </w:pPr>
    </w:p>
    <w:p w14:paraId="590AC824" w14:textId="77777777" w:rsidR="001C5731" w:rsidRDefault="001C5731" w:rsidP="003B0827">
      <w:pPr>
        <w:spacing w:after="0" w:line="276" w:lineRule="auto"/>
        <w:ind w:left="0" w:right="0" w:firstLine="0"/>
        <w:rPr>
          <w:rFonts w:asciiTheme="majorBidi" w:eastAsia="Arial" w:hAnsiTheme="majorBidi" w:cstheme="majorBidi"/>
          <w:color w:val="auto"/>
          <w:szCs w:val="24"/>
          <w:lang w:val="en"/>
        </w:rPr>
      </w:pPr>
    </w:p>
    <w:p w14:paraId="3F3FFEBB" w14:textId="77777777" w:rsidR="001C5731" w:rsidRDefault="001C5731" w:rsidP="003B0827">
      <w:pPr>
        <w:spacing w:after="0" w:line="276" w:lineRule="auto"/>
        <w:ind w:left="0" w:right="0" w:firstLine="0"/>
        <w:rPr>
          <w:rFonts w:asciiTheme="majorBidi" w:eastAsia="Arial" w:hAnsiTheme="majorBidi" w:cstheme="majorBidi"/>
          <w:color w:val="auto"/>
          <w:szCs w:val="24"/>
          <w:lang w:val="en"/>
        </w:rPr>
      </w:pPr>
    </w:p>
    <w:p w14:paraId="0486161A" w14:textId="0DACF502" w:rsidR="003B0827" w:rsidRPr="003B0827" w:rsidRDefault="003B0827" w:rsidP="003B0827">
      <w:pPr>
        <w:spacing w:after="0" w:line="276" w:lineRule="auto"/>
        <w:ind w:left="0" w:right="0" w:firstLine="0"/>
        <w:rPr>
          <w:rFonts w:asciiTheme="majorBidi" w:eastAsia="Arial" w:hAnsiTheme="majorBidi" w:cstheme="majorBidi"/>
          <w:color w:val="auto"/>
          <w:szCs w:val="24"/>
          <w:lang w:val="en"/>
        </w:rPr>
      </w:pPr>
      <w:r w:rsidRPr="003B0827">
        <w:rPr>
          <w:rFonts w:asciiTheme="majorBidi" w:eastAsia="Arial" w:hAnsiTheme="majorBidi" w:cstheme="majorBidi"/>
          <w:color w:val="auto"/>
          <w:szCs w:val="24"/>
          <w:lang w:val="en"/>
        </w:rPr>
        <w:t>Megan McAlpin (Oregon)</w:t>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t xml:space="preserve"> </w:t>
      </w:r>
    </w:p>
    <w:p w14:paraId="270A88D6" w14:textId="2035453C" w:rsidR="003B0827" w:rsidRPr="003B0827" w:rsidRDefault="003B0827" w:rsidP="003B0827">
      <w:pPr>
        <w:spacing w:after="0" w:line="276" w:lineRule="auto"/>
        <w:ind w:left="0" w:right="0" w:firstLine="0"/>
        <w:rPr>
          <w:rFonts w:asciiTheme="majorBidi" w:eastAsia="Arial" w:hAnsiTheme="majorBidi" w:cstheme="majorBidi"/>
          <w:color w:val="0563C1"/>
          <w:szCs w:val="24"/>
          <w:u w:val="single"/>
          <w:lang w:val="en"/>
        </w:rPr>
      </w:pPr>
      <w:r w:rsidRPr="003B0827">
        <w:rPr>
          <w:rFonts w:asciiTheme="majorBidi" w:eastAsia="Arial" w:hAnsiTheme="majorBidi" w:cstheme="majorBidi"/>
          <w:color w:val="auto"/>
          <w:szCs w:val="24"/>
          <w:lang w:val="en"/>
        </w:rPr>
        <w:t>Jonathan Moore (Akron)</w:t>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r>
      <w:r w:rsidRPr="003B0827">
        <w:rPr>
          <w:rFonts w:asciiTheme="majorBidi" w:eastAsia="Arial" w:hAnsiTheme="majorBidi" w:cstheme="majorBidi"/>
          <w:color w:val="auto"/>
          <w:szCs w:val="24"/>
          <w:lang w:val="en"/>
        </w:rPr>
        <w:tab/>
      </w:r>
    </w:p>
    <w:p w14:paraId="5A3045B8" w14:textId="36ADD588" w:rsidR="003B0827" w:rsidRPr="003B0827" w:rsidRDefault="003B0827" w:rsidP="003B0827">
      <w:pPr>
        <w:spacing w:after="0" w:line="240" w:lineRule="auto"/>
        <w:ind w:left="0" w:right="0" w:firstLine="0"/>
        <w:rPr>
          <w:rFonts w:asciiTheme="majorBidi" w:eastAsia="Garamond" w:hAnsiTheme="majorBidi" w:cstheme="majorBidi"/>
          <w:color w:val="auto"/>
          <w:szCs w:val="24"/>
          <w:lang w:val="en"/>
        </w:rPr>
      </w:pPr>
      <w:r w:rsidRPr="003B0827">
        <w:rPr>
          <w:rFonts w:asciiTheme="majorBidi" w:eastAsia="Garamond" w:hAnsiTheme="majorBidi" w:cstheme="majorBidi"/>
          <w:color w:val="auto"/>
          <w:szCs w:val="24"/>
          <w:lang w:val="en"/>
        </w:rPr>
        <w:t>Sarah Ricks (Rutgers Camden)</w:t>
      </w:r>
      <w:r w:rsidRPr="003B0827">
        <w:rPr>
          <w:rFonts w:asciiTheme="majorBidi" w:eastAsia="Garamond" w:hAnsiTheme="majorBidi" w:cstheme="majorBidi"/>
          <w:color w:val="auto"/>
          <w:szCs w:val="24"/>
          <w:lang w:val="en"/>
        </w:rPr>
        <w:tab/>
      </w:r>
      <w:r w:rsidRPr="003B0827">
        <w:rPr>
          <w:rFonts w:asciiTheme="majorBidi" w:eastAsia="Garamond" w:hAnsiTheme="majorBidi" w:cstheme="majorBidi"/>
          <w:color w:val="auto"/>
          <w:szCs w:val="24"/>
          <w:lang w:val="en"/>
        </w:rPr>
        <w:tab/>
        <w:t xml:space="preserve"> </w:t>
      </w:r>
    </w:p>
    <w:p w14:paraId="6E28D5B7" w14:textId="6B64434F" w:rsidR="00D12B58" w:rsidRPr="00CF1960" w:rsidRDefault="003B0827" w:rsidP="00A921B3">
      <w:pPr>
        <w:spacing w:after="0" w:line="240" w:lineRule="auto"/>
        <w:ind w:left="0" w:right="0" w:firstLine="0"/>
        <w:rPr>
          <w:rFonts w:eastAsia="Garamond"/>
          <w:szCs w:val="24"/>
        </w:rPr>
      </w:pPr>
      <w:r w:rsidRPr="003B0827">
        <w:rPr>
          <w:rFonts w:asciiTheme="majorBidi" w:eastAsia="Garamond" w:hAnsiTheme="majorBidi" w:cstheme="majorBidi"/>
          <w:color w:val="auto"/>
          <w:szCs w:val="24"/>
          <w:lang w:val="en"/>
        </w:rPr>
        <w:t>Catherine Wasson (Elon)</w:t>
      </w:r>
      <w:r w:rsidR="00CF1960" w:rsidRPr="00CF1960">
        <w:rPr>
          <w:rFonts w:eastAsia="Garamond"/>
          <w:szCs w:val="24"/>
        </w:rPr>
        <w:tab/>
      </w:r>
    </w:p>
    <w:sectPr w:rsidR="00D12B58" w:rsidRPr="00CF1960" w:rsidSect="00A74A4A">
      <w:type w:val="continuous"/>
      <w:pgSz w:w="12240" w:h="15840"/>
      <w:pgMar w:top="1440" w:right="1440" w:bottom="1440" w:left="144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9645" w14:textId="77777777" w:rsidR="00284D4B" w:rsidRDefault="00284D4B" w:rsidP="00311EF4">
      <w:pPr>
        <w:spacing w:after="0" w:line="240" w:lineRule="auto"/>
      </w:pPr>
      <w:r>
        <w:separator/>
      </w:r>
    </w:p>
  </w:endnote>
  <w:endnote w:type="continuationSeparator" w:id="0">
    <w:p w14:paraId="7F535912" w14:textId="77777777" w:rsidR="00284D4B" w:rsidRDefault="00284D4B" w:rsidP="0031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242229"/>
      <w:docPartObj>
        <w:docPartGallery w:val="Page Numbers (Bottom of Page)"/>
        <w:docPartUnique/>
      </w:docPartObj>
    </w:sdtPr>
    <w:sdtEndPr>
      <w:rPr>
        <w:noProof/>
      </w:rPr>
    </w:sdtEndPr>
    <w:sdtContent>
      <w:p w14:paraId="71CA2412" w14:textId="77777777" w:rsidR="00D951DE" w:rsidRDefault="00D951DE">
        <w:pPr>
          <w:pStyle w:val="Footer"/>
          <w:jc w:val="center"/>
        </w:pPr>
        <w:r>
          <w:fldChar w:fldCharType="begin"/>
        </w:r>
        <w:r>
          <w:instrText xml:space="preserve"> PAGE   \* MERGEFORMAT </w:instrText>
        </w:r>
        <w:r>
          <w:fldChar w:fldCharType="separate"/>
        </w:r>
        <w:r w:rsidR="009B6A0D">
          <w:rPr>
            <w:noProof/>
          </w:rPr>
          <w:t>3</w:t>
        </w:r>
        <w:r>
          <w:rPr>
            <w:noProof/>
          </w:rPr>
          <w:fldChar w:fldCharType="end"/>
        </w:r>
      </w:p>
    </w:sdtContent>
  </w:sdt>
  <w:p w14:paraId="72D6B894" w14:textId="77777777" w:rsidR="00D951DE" w:rsidRDefault="00D9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C1BB" w14:textId="77777777" w:rsidR="00284D4B" w:rsidRDefault="00284D4B" w:rsidP="00311EF4">
      <w:pPr>
        <w:spacing w:after="0" w:line="240" w:lineRule="auto"/>
      </w:pPr>
      <w:r>
        <w:separator/>
      </w:r>
    </w:p>
  </w:footnote>
  <w:footnote w:type="continuationSeparator" w:id="0">
    <w:p w14:paraId="371D5DD7" w14:textId="77777777" w:rsidR="00284D4B" w:rsidRDefault="00284D4B" w:rsidP="00311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85A"/>
    <w:multiLevelType w:val="hybridMultilevel"/>
    <w:tmpl w:val="95126066"/>
    <w:lvl w:ilvl="0" w:tplc="0409000F">
      <w:start w:val="1"/>
      <w:numFmt w:val="decimal"/>
      <w:lvlText w:val="%1."/>
      <w:lvlJc w:val="left"/>
      <w:pPr>
        <w:ind w:left="460"/>
      </w:pPr>
      <w:rPr>
        <w:b/>
        <w:bCs/>
        <w:i w:val="0"/>
        <w:strike w:val="0"/>
        <w:dstrike w:val="0"/>
        <w:color w:val="000000"/>
        <w:sz w:val="24"/>
        <w:szCs w:val="24"/>
        <w:u w:val="none" w:color="000000"/>
        <w:bdr w:val="none" w:sz="0" w:space="0" w:color="auto"/>
        <w:shd w:val="clear" w:color="auto" w:fill="auto"/>
        <w:vertAlign w:val="baseline"/>
      </w:rPr>
    </w:lvl>
    <w:lvl w:ilvl="1" w:tplc="29CA775A">
      <w:start w:val="1"/>
      <w:numFmt w:val="lowerLetter"/>
      <w:lvlText w:val="%2."/>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E85B0">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2BB66">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E8EAE">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C703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8408C">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00F96">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088B2">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57823"/>
    <w:multiLevelType w:val="hybridMultilevel"/>
    <w:tmpl w:val="4EFEBDBC"/>
    <w:lvl w:ilvl="0" w:tplc="0C162BA2">
      <w:start w:val="1"/>
      <w:numFmt w:val="decimal"/>
      <w:lvlText w:val="%1."/>
      <w:lvlJc w:val="left"/>
      <w:pPr>
        <w:ind w:left="117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4859D2"/>
    <w:multiLevelType w:val="hybridMultilevel"/>
    <w:tmpl w:val="516AC08E"/>
    <w:lvl w:ilvl="0" w:tplc="876828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9C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9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0C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F1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F6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EB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ED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1F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0D400A"/>
    <w:multiLevelType w:val="hybridMultilevel"/>
    <w:tmpl w:val="144A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97F55"/>
    <w:multiLevelType w:val="hybridMultilevel"/>
    <w:tmpl w:val="7A9051F0"/>
    <w:lvl w:ilvl="0" w:tplc="130E85B0">
      <w:start w:val="1"/>
      <w:numFmt w:val="bullet"/>
      <w:lvlText w:val="•"/>
      <w:lvlJc w:val="left"/>
      <w:pPr>
        <w:ind w:left="152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5" w15:restartNumberingAfterBreak="0">
    <w:nsid w:val="617B703D"/>
    <w:multiLevelType w:val="hybridMultilevel"/>
    <w:tmpl w:val="C032D038"/>
    <w:lvl w:ilvl="0" w:tplc="4FA84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8427D"/>
    <w:multiLevelType w:val="hybridMultilevel"/>
    <w:tmpl w:val="D710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030085">
    <w:abstractNumId w:val="0"/>
  </w:num>
  <w:num w:numId="2" w16cid:durableId="966550102">
    <w:abstractNumId w:val="2"/>
  </w:num>
  <w:num w:numId="3" w16cid:durableId="793984261">
    <w:abstractNumId w:val="5"/>
  </w:num>
  <w:num w:numId="4" w16cid:durableId="1830897373">
    <w:abstractNumId w:val="4"/>
  </w:num>
  <w:num w:numId="5" w16cid:durableId="728187006">
    <w:abstractNumId w:val="3"/>
  </w:num>
  <w:num w:numId="6" w16cid:durableId="448857464">
    <w:abstractNumId w:val="3"/>
  </w:num>
  <w:num w:numId="7" w16cid:durableId="250823907">
    <w:abstractNumId w:val="6"/>
  </w:num>
  <w:num w:numId="8" w16cid:durableId="48806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F6"/>
    <w:rsid w:val="00006FF7"/>
    <w:rsid w:val="00036ECB"/>
    <w:rsid w:val="0005064F"/>
    <w:rsid w:val="000572A9"/>
    <w:rsid w:val="000620F6"/>
    <w:rsid w:val="00066DCA"/>
    <w:rsid w:val="000734F2"/>
    <w:rsid w:val="00090E6E"/>
    <w:rsid w:val="000C05FB"/>
    <w:rsid w:val="000C2A6F"/>
    <w:rsid w:val="000C2BAD"/>
    <w:rsid w:val="000D306B"/>
    <w:rsid w:val="000D4D85"/>
    <w:rsid w:val="000D7549"/>
    <w:rsid w:val="000E75D8"/>
    <w:rsid w:val="000F5CBF"/>
    <w:rsid w:val="00113D43"/>
    <w:rsid w:val="00130083"/>
    <w:rsid w:val="00142BF3"/>
    <w:rsid w:val="001436F5"/>
    <w:rsid w:val="00147A4D"/>
    <w:rsid w:val="0015559E"/>
    <w:rsid w:val="00156365"/>
    <w:rsid w:val="001836E3"/>
    <w:rsid w:val="00186343"/>
    <w:rsid w:val="0019503D"/>
    <w:rsid w:val="001C13F5"/>
    <w:rsid w:val="001C5731"/>
    <w:rsid w:val="001C5B20"/>
    <w:rsid w:val="001C6634"/>
    <w:rsid w:val="001D29E9"/>
    <w:rsid w:val="001D452D"/>
    <w:rsid w:val="001D4FCC"/>
    <w:rsid w:val="001E1040"/>
    <w:rsid w:val="001E1322"/>
    <w:rsid w:val="001F1888"/>
    <w:rsid w:val="001F2838"/>
    <w:rsid w:val="0020359C"/>
    <w:rsid w:val="00210B68"/>
    <w:rsid w:val="00217857"/>
    <w:rsid w:val="00235AA0"/>
    <w:rsid w:val="00240250"/>
    <w:rsid w:val="002511B8"/>
    <w:rsid w:val="0025252A"/>
    <w:rsid w:val="00253444"/>
    <w:rsid w:val="002614CB"/>
    <w:rsid w:val="00264105"/>
    <w:rsid w:val="00270374"/>
    <w:rsid w:val="002773A4"/>
    <w:rsid w:val="002802A9"/>
    <w:rsid w:val="00283F93"/>
    <w:rsid w:val="00284A71"/>
    <w:rsid w:val="00284D4B"/>
    <w:rsid w:val="002B6C2E"/>
    <w:rsid w:val="002C058E"/>
    <w:rsid w:val="002D333F"/>
    <w:rsid w:val="002D6286"/>
    <w:rsid w:val="002D6C80"/>
    <w:rsid w:val="002E09A5"/>
    <w:rsid w:val="002E3090"/>
    <w:rsid w:val="002F7335"/>
    <w:rsid w:val="003004AE"/>
    <w:rsid w:val="00311EF4"/>
    <w:rsid w:val="003159FE"/>
    <w:rsid w:val="0034315D"/>
    <w:rsid w:val="0034374D"/>
    <w:rsid w:val="00344036"/>
    <w:rsid w:val="0034611C"/>
    <w:rsid w:val="0034716B"/>
    <w:rsid w:val="00353C66"/>
    <w:rsid w:val="00373597"/>
    <w:rsid w:val="003813A9"/>
    <w:rsid w:val="003B0827"/>
    <w:rsid w:val="003E1E02"/>
    <w:rsid w:val="003E2067"/>
    <w:rsid w:val="003F2A38"/>
    <w:rsid w:val="00403513"/>
    <w:rsid w:val="00405E60"/>
    <w:rsid w:val="004239E9"/>
    <w:rsid w:val="00427975"/>
    <w:rsid w:val="004533D5"/>
    <w:rsid w:val="00463633"/>
    <w:rsid w:val="00466B97"/>
    <w:rsid w:val="00473C9B"/>
    <w:rsid w:val="004A130A"/>
    <w:rsid w:val="004A2F80"/>
    <w:rsid w:val="004B513D"/>
    <w:rsid w:val="004B6F0E"/>
    <w:rsid w:val="004C6DA7"/>
    <w:rsid w:val="004D3CC6"/>
    <w:rsid w:val="004D57CD"/>
    <w:rsid w:val="004E714E"/>
    <w:rsid w:val="004F6403"/>
    <w:rsid w:val="005060B3"/>
    <w:rsid w:val="00512946"/>
    <w:rsid w:val="00562CCE"/>
    <w:rsid w:val="00566202"/>
    <w:rsid w:val="00566965"/>
    <w:rsid w:val="005676AB"/>
    <w:rsid w:val="00571AAE"/>
    <w:rsid w:val="00597561"/>
    <w:rsid w:val="005A3C4A"/>
    <w:rsid w:val="005B0208"/>
    <w:rsid w:val="005B64A2"/>
    <w:rsid w:val="005B7BC4"/>
    <w:rsid w:val="005C63A3"/>
    <w:rsid w:val="005C76B9"/>
    <w:rsid w:val="005E33A9"/>
    <w:rsid w:val="005E75F7"/>
    <w:rsid w:val="005F03FB"/>
    <w:rsid w:val="005F41C8"/>
    <w:rsid w:val="00603C9B"/>
    <w:rsid w:val="00621E3B"/>
    <w:rsid w:val="00636FB2"/>
    <w:rsid w:val="00660037"/>
    <w:rsid w:val="006650D8"/>
    <w:rsid w:val="00667E32"/>
    <w:rsid w:val="006712C6"/>
    <w:rsid w:val="00680664"/>
    <w:rsid w:val="00692C63"/>
    <w:rsid w:val="00697952"/>
    <w:rsid w:val="006A458C"/>
    <w:rsid w:val="006A692C"/>
    <w:rsid w:val="006D0931"/>
    <w:rsid w:val="006D397E"/>
    <w:rsid w:val="006F53E2"/>
    <w:rsid w:val="006F5F8D"/>
    <w:rsid w:val="007373CE"/>
    <w:rsid w:val="00741885"/>
    <w:rsid w:val="00761D5A"/>
    <w:rsid w:val="00782531"/>
    <w:rsid w:val="007E2D93"/>
    <w:rsid w:val="007F1CDA"/>
    <w:rsid w:val="007F2A7D"/>
    <w:rsid w:val="007F7B84"/>
    <w:rsid w:val="008006C7"/>
    <w:rsid w:val="00800F56"/>
    <w:rsid w:val="00801933"/>
    <w:rsid w:val="00825F0E"/>
    <w:rsid w:val="00826B7E"/>
    <w:rsid w:val="00827E5A"/>
    <w:rsid w:val="00841D7D"/>
    <w:rsid w:val="00845AA8"/>
    <w:rsid w:val="00851875"/>
    <w:rsid w:val="00851FEA"/>
    <w:rsid w:val="00853894"/>
    <w:rsid w:val="00892AA8"/>
    <w:rsid w:val="0089527A"/>
    <w:rsid w:val="008B2786"/>
    <w:rsid w:val="008B78F8"/>
    <w:rsid w:val="008E2853"/>
    <w:rsid w:val="008F4CCC"/>
    <w:rsid w:val="008F523F"/>
    <w:rsid w:val="00902809"/>
    <w:rsid w:val="009230AD"/>
    <w:rsid w:val="00924604"/>
    <w:rsid w:val="00925450"/>
    <w:rsid w:val="009412B5"/>
    <w:rsid w:val="009454FF"/>
    <w:rsid w:val="009471A7"/>
    <w:rsid w:val="00947FEB"/>
    <w:rsid w:val="00970F51"/>
    <w:rsid w:val="00982939"/>
    <w:rsid w:val="0099259E"/>
    <w:rsid w:val="00996FC3"/>
    <w:rsid w:val="009A0625"/>
    <w:rsid w:val="009A466A"/>
    <w:rsid w:val="009B6A0D"/>
    <w:rsid w:val="009D3581"/>
    <w:rsid w:val="009D5424"/>
    <w:rsid w:val="009E480F"/>
    <w:rsid w:val="009E59B5"/>
    <w:rsid w:val="00A02435"/>
    <w:rsid w:val="00A16B1C"/>
    <w:rsid w:val="00A31BB4"/>
    <w:rsid w:val="00A51699"/>
    <w:rsid w:val="00A72895"/>
    <w:rsid w:val="00A74A4A"/>
    <w:rsid w:val="00A82390"/>
    <w:rsid w:val="00A85787"/>
    <w:rsid w:val="00A90925"/>
    <w:rsid w:val="00A921B3"/>
    <w:rsid w:val="00A95CD9"/>
    <w:rsid w:val="00AA5F8C"/>
    <w:rsid w:val="00AB05F4"/>
    <w:rsid w:val="00AB2BB9"/>
    <w:rsid w:val="00AB2FBA"/>
    <w:rsid w:val="00AB6EF0"/>
    <w:rsid w:val="00AC35C7"/>
    <w:rsid w:val="00AC566F"/>
    <w:rsid w:val="00AD28AF"/>
    <w:rsid w:val="00AE4E47"/>
    <w:rsid w:val="00AE546D"/>
    <w:rsid w:val="00AF3ECD"/>
    <w:rsid w:val="00B034D3"/>
    <w:rsid w:val="00B12639"/>
    <w:rsid w:val="00B205F8"/>
    <w:rsid w:val="00B22CA6"/>
    <w:rsid w:val="00B23705"/>
    <w:rsid w:val="00B44AC6"/>
    <w:rsid w:val="00B6508A"/>
    <w:rsid w:val="00B812E5"/>
    <w:rsid w:val="00B8540C"/>
    <w:rsid w:val="00B86D15"/>
    <w:rsid w:val="00BA0C5D"/>
    <w:rsid w:val="00BD2553"/>
    <w:rsid w:val="00BD5F3D"/>
    <w:rsid w:val="00BE16B5"/>
    <w:rsid w:val="00C013D4"/>
    <w:rsid w:val="00C03530"/>
    <w:rsid w:val="00C14334"/>
    <w:rsid w:val="00C17D61"/>
    <w:rsid w:val="00C21F00"/>
    <w:rsid w:val="00C51D65"/>
    <w:rsid w:val="00C52C29"/>
    <w:rsid w:val="00C606A6"/>
    <w:rsid w:val="00C65939"/>
    <w:rsid w:val="00C70098"/>
    <w:rsid w:val="00C73505"/>
    <w:rsid w:val="00C869BA"/>
    <w:rsid w:val="00CB3923"/>
    <w:rsid w:val="00CB6CB3"/>
    <w:rsid w:val="00CB7DCC"/>
    <w:rsid w:val="00CD0742"/>
    <w:rsid w:val="00CD6775"/>
    <w:rsid w:val="00CE65DB"/>
    <w:rsid w:val="00CF1960"/>
    <w:rsid w:val="00D10DDC"/>
    <w:rsid w:val="00D12B58"/>
    <w:rsid w:val="00D16770"/>
    <w:rsid w:val="00D17D6D"/>
    <w:rsid w:val="00D221EA"/>
    <w:rsid w:val="00D35956"/>
    <w:rsid w:val="00D514C1"/>
    <w:rsid w:val="00D71219"/>
    <w:rsid w:val="00D75CC1"/>
    <w:rsid w:val="00D80717"/>
    <w:rsid w:val="00D84F53"/>
    <w:rsid w:val="00D951DE"/>
    <w:rsid w:val="00D97622"/>
    <w:rsid w:val="00DA015B"/>
    <w:rsid w:val="00DB68F6"/>
    <w:rsid w:val="00DC0453"/>
    <w:rsid w:val="00DC20DD"/>
    <w:rsid w:val="00E02F34"/>
    <w:rsid w:val="00E04098"/>
    <w:rsid w:val="00E12F3B"/>
    <w:rsid w:val="00E1710A"/>
    <w:rsid w:val="00E34F76"/>
    <w:rsid w:val="00E41B7A"/>
    <w:rsid w:val="00E64EF6"/>
    <w:rsid w:val="00E67ACB"/>
    <w:rsid w:val="00E82465"/>
    <w:rsid w:val="00E95703"/>
    <w:rsid w:val="00EB394D"/>
    <w:rsid w:val="00EC2926"/>
    <w:rsid w:val="00EC370E"/>
    <w:rsid w:val="00EC6DC4"/>
    <w:rsid w:val="00ED26DC"/>
    <w:rsid w:val="00EF56F5"/>
    <w:rsid w:val="00EF6EE1"/>
    <w:rsid w:val="00F031A9"/>
    <w:rsid w:val="00F03EA0"/>
    <w:rsid w:val="00F24D71"/>
    <w:rsid w:val="00F31710"/>
    <w:rsid w:val="00F62C9C"/>
    <w:rsid w:val="00F74547"/>
    <w:rsid w:val="00F74F66"/>
    <w:rsid w:val="00F82EA6"/>
    <w:rsid w:val="00FA3207"/>
    <w:rsid w:val="00FF18BB"/>
    <w:rsid w:val="00FF4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10" w:right="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16B"/>
    <w:rPr>
      <w:rFonts w:ascii="Segoe UI" w:eastAsia="Times New Roman" w:hAnsi="Segoe UI" w:cs="Segoe UI"/>
      <w:color w:val="000000"/>
      <w:sz w:val="18"/>
      <w:szCs w:val="18"/>
    </w:rPr>
  </w:style>
  <w:style w:type="paragraph" w:customStyle="1" w:styleId="xmsonormal">
    <w:name w:val="x_msonormal"/>
    <w:basedOn w:val="Normal"/>
    <w:rsid w:val="007F1CDA"/>
    <w:pPr>
      <w:spacing w:after="0" w:line="240" w:lineRule="auto"/>
      <w:ind w:left="0" w:right="0" w:firstLine="0"/>
      <w:jc w:val="left"/>
    </w:pPr>
    <w:rPr>
      <w:rFonts w:ascii="MS PGothic" w:eastAsia="MS PGothic" w:hAnsi="MS PGothic" w:cs="MS PGothic"/>
      <w:color w:val="auto"/>
      <w:szCs w:val="24"/>
      <w:lang w:eastAsia="ja-JP"/>
    </w:rPr>
  </w:style>
  <w:style w:type="paragraph" w:styleId="NormalWeb">
    <w:name w:val="Normal (Web)"/>
    <w:basedOn w:val="Normal"/>
    <w:uiPriority w:val="99"/>
    <w:semiHidden/>
    <w:unhideWhenUsed/>
    <w:rsid w:val="00E41B7A"/>
    <w:pPr>
      <w:spacing w:before="100" w:beforeAutospacing="1" w:after="100" w:afterAutospacing="1" w:line="240" w:lineRule="auto"/>
      <w:ind w:left="0" w:right="0" w:firstLine="0"/>
      <w:jc w:val="left"/>
    </w:pPr>
    <w:rPr>
      <w:color w:val="auto"/>
      <w:szCs w:val="24"/>
    </w:rPr>
  </w:style>
  <w:style w:type="character" w:styleId="Hyperlink">
    <w:name w:val="Hyperlink"/>
    <w:basedOn w:val="DefaultParagraphFont"/>
    <w:uiPriority w:val="99"/>
    <w:unhideWhenUsed/>
    <w:rsid w:val="00E41B7A"/>
    <w:rPr>
      <w:color w:val="0000FF"/>
      <w:u w:val="single"/>
    </w:rPr>
  </w:style>
  <w:style w:type="paragraph" w:styleId="Revision">
    <w:name w:val="Revision"/>
    <w:hidden/>
    <w:uiPriority w:val="99"/>
    <w:semiHidden/>
    <w:rsid w:val="00E41B7A"/>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1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F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1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F4"/>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825F0E"/>
    <w:rPr>
      <w:sz w:val="16"/>
      <w:szCs w:val="16"/>
    </w:rPr>
  </w:style>
  <w:style w:type="paragraph" w:styleId="CommentText">
    <w:name w:val="annotation text"/>
    <w:basedOn w:val="Normal"/>
    <w:link w:val="CommentTextChar"/>
    <w:uiPriority w:val="99"/>
    <w:unhideWhenUsed/>
    <w:rsid w:val="00825F0E"/>
    <w:pPr>
      <w:spacing w:line="240" w:lineRule="auto"/>
    </w:pPr>
    <w:rPr>
      <w:sz w:val="20"/>
      <w:szCs w:val="20"/>
    </w:rPr>
  </w:style>
  <w:style w:type="character" w:customStyle="1" w:styleId="CommentTextChar">
    <w:name w:val="Comment Text Char"/>
    <w:basedOn w:val="DefaultParagraphFont"/>
    <w:link w:val="CommentText"/>
    <w:uiPriority w:val="99"/>
    <w:rsid w:val="00825F0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25F0E"/>
    <w:rPr>
      <w:b/>
      <w:bCs/>
    </w:rPr>
  </w:style>
  <w:style w:type="character" w:customStyle="1" w:styleId="CommentSubjectChar">
    <w:name w:val="Comment Subject Char"/>
    <w:basedOn w:val="CommentTextChar"/>
    <w:link w:val="CommentSubject"/>
    <w:uiPriority w:val="99"/>
    <w:semiHidden/>
    <w:rsid w:val="00825F0E"/>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30083"/>
    <w:rPr>
      <w:color w:val="954F72" w:themeColor="followedHyperlink"/>
      <w:u w:val="single"/>
    </w:rPr>
  </w:style>
  <w:style w:type="character" w:styleId="UnresolvedMention">
    <w:name w:val="Unresolved Mention"/>
    <w:basedOn w:val="DefaultParagraphFont"/>
    <w:uiPriority w:val="99"/>
    <w:semiHidden/>
    <w:unhideWhenUsed/>
    <w:rsid w:val="002C058E"/>
    <w:rPr>
      <w:color w:val="605E5C"/>
      <w:shd w:val="clear" w:color="auto" w:fill="E1DFDD"/>
    </w:rPr>
  </w:style>
  <w:style w:type="paragraph" w:styleId="ListParagraph">
    <w:name w:val="List Paragraph"/>
    <w:basedOn w:val="Normal"/>
    <w:uiPriority w:val="34"/>
    <w:qFormat/>
    <w:rsid w:val="00090E6E"/>
    <w:pPr>
      <w:ind w:left="720"/>
      <w:contextualSpacing/>
    </w:pPr>
  </w:style>
  <w:style w:type="table" w:customStyle="1" w:styleId="TableGrid">
    <w:name w:val="TableGrid"/>
    <w:rsid w:val="006D093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8840">
      <w:bodyDiv w:val="1"/>
      <w:marLeft w:val="0"/>
      <w:marRight w:val="0"/>
      <w:marTop w:val="0"/>
      <w:marBottom w:val="0"/>
      <w:divBdr>
        <w:top w:val="none" w:sz="0" w:space="0" w:color="auto"/>
        <w:left w:val="none" w:sz="0" w:space="0" w:color="auto"/>
        <w:bottom w:val="none" w:sz="0" w:space="0" w:color="auto"/>
        <w:right w:val="none" w:sz="0" w:space="0" w:color="auto"/>
      </w:divBdr>
    </w:div>
    <w:div w:id="576745571">
      <w:bodyDiv w:val="1"/>
      <w:marLeft w:val="0"/>
      <w:marRight w:val="0"/>
      <w:marTop w:val="0"/>
      <w:marBottom w:val="0"/>
      <w:divBdr>
        <w:top w:val="none" w:sz="0" w:space="0" w:color="auto"/>
        <w:left w:val="none" w:sz="0" w:space="0" w:color="auto"/>
        <w:bottom w:val="none" w:sz="0" w:space="0" w:color="auto"/>
        <w:right w:val="none" w:sz="0" w:space="0" w:color="auto"/>
      </w:divBdr>
    </w:div>
    <w:div w:id="925724027">
      <w:bodyDiv w:val="1"/>
      <w:marLeft w:val="0"/>
      <w:marRight w:val="0"/>
      <w:marTop w:val="0"/>
      <w:marBottom w:val="0"/>
      <w:divBdr>
        <w:top w:val="none" w:sz="0" w:space="0" w:color="auto"/>
        <w:left w:val="none" w:sz="0" w:space="0" w:color="auto"/>
        <w:bottom w:val="none" w:sz="0" w:space="0" w:color="auto"/>
        <w:right w:val="none" w:sz="0" w:space="0" w:color="auto"/>
      </w:divBdr>
    </w:div>
    <w:div w:id="1090852752">
      <w:bodyDiv w:val="1"/>
      <w:marLeft w:val="0"/>
      <w:marRight w:val="0"/>
      <w:marTop w:val="0"/>
      <w:marBottom w:val="0"/>
      <w:divBdr>
        <w:top w:val="none" w:sz="0" w:space="0" w:color="auto"/>
        <w:left w:val="none" w:sz="0" w:space="0" w:color="auto"/>
        <w:bottom w:val="none" w:sz="0" w:space="0" w:color="auto"/>
        <w:right w:val="none" w:sz="0" w:space="0" w:color="auto"/>
      </w:divBdr>
    </w:div>
    <w:div w:id="1093430425">
      <w:bodyDiv w:val="1"/>
      <w:marLeft w:val="0"/>
      <w:marRight w:val="0"/>
      <w:marTop w:val="0"/>
      <w:marBottom w:val="0"/>
      <w:divBdr>
        <w:top w:val="none" w:sz="0" w:space="0" w:color="auto"/>
        <w:left w:val="none" w:sz="0" w:space="0" w:color="auto"/>
        <w:bottom w:val="none" w:sz="0" w:space="0" w:color="auto"/>
        <w:right w:val="none" w:sz="0" w:space="0" w:color="auto"/>
      </w:divBdr>
    </w:div>
    <w:div w:id="1212423553">
      <w:bodyDiv w:val="1"/>
      <w:marLeft w:val="0"/>
      <w:marRight w:val="0"/>
      <w:marTop w:val="0"/>
      <w:marBottom w:val="0"/>
      <w:divBdr>
        <w:top w:val="none" w:sz="0" w:space="0" w:color="auto"/>
        <w:left w:val="none" w:sz="0" w:space="0" w:color="auto"/>
        <w:bottom w:val="none" w:sz="0" w:space="0" w:color="auto"/>
        <w:right w:val="none" w:sz="0" w:space="0" w:color="auto"/>
      </w:divBdr>
    </w:div>
    <w:div w:id="1291395764">
      <w:bodyDiv w:val="1"/>
      <w:marLeft w:val="0"/>
      <w:marRight w:val="0"/>
      <w:marTop w:val="0"/>
      <w:marBottom w:val="0"/>
      <w:divBdr>
        <w:top w:val="none" w:sz="0" w:space="0" w:color="auto"/>
        <w:left w:val="none" w:sz="0" w:space="0" w:color="auto"/>
        <w:bottom w:val="none" w:sz="0" w:space="0" w:color="auto"/>
        <w:right w:val="none" w:sz="0" w:space="0" w:color="auto"/>
      </w:divBdr>
    </w:div>
    <w:div w:id="1743674854">
      <w:bodyDiv w:val="1"/>
      <w:marLeft w:val="0"/>
      <w:marRight w:val="0"/>
      <w:marTop w:val="0"/>
      <w:marBottom w:val="0"/>
      <w:divBdr>
        <w:top w:val="none" w:sz="0" w:space="0" w:color="auto"/>
        <w:left w:val="none" w:sz="0" w:space="0" w:color="auto"/>
        <w:bottom w:val="none" w:sz="0" w:space="0" w:color="auto"/>
        <w:right w:val="none" w:sz="0" w:space="0" w:color="auto"/>
      </w:divBdr>
    </w:div>
    <w:div w:id="1822191413">
      <w:bodyDiv w:val="1"/>
      <w:marLeft w:val="0"/>
      <w:marRight w:val="0"/>
      <w:marTop w:val="0"/>
      <w:marBottom w:val="0"/>
      <w:divBdr>
        <w:top w:val="none" w:sz="0" w:space="0" w:color="auto"/>
        <w:left w:val="none" w:sz="0" w:space="0" w:color="auto"/>
        <w:bottom w:val="none" w:sz="0" w:space="0" w:color="auto"/>
        <w:right w:val="none" w:sz="0" w:space="0" w:color="auto"/>
      </w:divBdr>
    </w:div>
    <w:div w:id="1941330499">
      <w:bodyDiv w:val="1"/>
      <w:marLeft w:val="0"/>
      <w:marRight w:val="0"/>
      <w:marTop w:val="0"/>
      <w:marBottom w:val="0"/>
      <w:divBdr>
        <w:top w:val="none" w:sz="0" w:space="0" w:color="auto"/>
        <w:left w:val="none" w:sz="0" w:space="0" w:color="auto"/>
        <w:bottom w:val="none" w:sz="0" w:space="0" w:color="auto"/>
        <w:right w:val="none" w:sz="0" w:space="0" w:color="auto"/>
      </w:divBdr>
    </w:div>
    <w:div w:id="197964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wd.org/resources/gra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bz23@drex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lner@syr.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bz23@drexel.edu" TargetMode="External"/><Relationship Id="rId4" Type="http://schemas.openxmlformats.org/officeDocument/2006/relationships/webSettings" Target="webSettings.xml"/><Relationship Id="rId9" Type="http://schemas.openxmlformats.org/officeDocument/2006/relationships/hyperlink" Target="mailto:amilner@sy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2023-11-16T19:21:00Z</dcterms:created>
  <dcterms:modified xsi:type="dcterms:W3CDTF">2023-12-04T14:17:00Z</dcterms:modified>
</cp:coreProperties>
</file>